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윤철수 감독의 레이싱 도서</w:t>
        <w:br/>
        <w:t>출판기획서</w:t>
      </w:r>
    </w:p>
    <w:p>
      <w:pPr>
        <w:pStyle w:val="Subtitle"/>
      </w:pPr>
      <w:r>
        <w:t>한국 카레이싱의 역사와 우승 전략에서 선수 육성과 구단 경영까지</w:t>
      </w:r>
    </w:p>
    <w:p>
      <w:r>
        <w:t>기획일 2026년 9월 13일   |   제안 대상 출판사와 공동 기획 파트너</w:t>
      </w:r>
    </w:p>
    <w:p>
      <w:pPr>
        <w:pStyle w:val="Heading2"/>
      </w:pPr>
      <w:r>
        <w:t>기획 제안</w:t>
      </w:r>
    </w:p>
    <w:p>
      <w:r>
        <w:t>윤철수 감독의 우승과 팀 창단 경험을 중심으로 한국 카레이싱의 성장사를 기록하고, 경기력 향상과 지속 가능한 팀 운영의 방법을 제시하는 실용 논픽션을 제안한다. 개인의 레이싱 여정을 역사적 맥락 안에서 읽게 한 뒤, 그 경험을 독자가 사용할 수 있는 훈련표와 운영 도구로 연결한다.</w:t>
      </w:r>
    </w:p>
    <w:p>
      <w:r>
        <w:t>책의 전반부는 한국 레이싱의 현장과 우승을 만든 선택을 다룬다. 중반부는 팀워크와 리더십, 멘탈 훈련, 서킷 테크닉, 선수 성장에 집중한다. 후반부는 레이싱팀의 성공모델, YRA의 교육사업 로드맵, 구단 설계와 운영 전략을 제시한다.</w:t>
      </w:r>
    </w:p>
    <w:p>
      <w:pPr>
        <w:pStyle w:val="Heading2"/>
      </w:pPr>
      <w:r>
        <w:t>도서 기본 구상</w:t>
      </w:r>
    </w:p>
    <w:tbl>
      <w:tblPr>
        <w:tblW w:type="auto" w:w="0"/>
        <w:tblLayout w:type="fixed"/>
        <w:tblLook w:firstColumn="1" w:firstRow="1" w:lastColumn="0" w:lastRow="0" w:noHBand="0" w:noVBand="1" w:val="04A0"/>
      </w:tblPr>
      <w:tblGrid>
        <w:gridCol w:w="4762"/>
        <w:gridCol w:w="4762"/>
      </w:tblGrid>
      <w:tr>
        <w:trPr>
          <w:cantSplit/>
          <w:tblHeader/>
        </w:trPr>
        <w:tc>
          <w:tcPr>
            <w:tcW w:type="dxa" w:w="1701"/>
            <w:shd w:fill="E9EDF2"/>
          </w:tcPr>
          <w:p>
            <w:pPr>
              <w:spacing w:after="100" w:before="100" w:line="269" w:lineRule="auto"/>
            </w:pPr>
            <w:r>
              <w:rPr>
                <w:b/>
                <w:sz w:val="18"/>
              </w:rPr>
              <w:t>항목</w:t>
            </w:r>
          </w:p>
        </w:tc>
        <w:tc>
          <w:tcPr>
            <w:tcW w:type="dxa" w:w="7824"/>
            <w:shd w:fill="E9EDF2"/>
          </w:tcPr>
          <w:p>
            <w:pPr>
              <w:spacing w:after="100" w:before="100" w:line="269" w:lineRule="auto"/>
            </w:pPr>
            <w:r>
              <w:rPr>
                <w:b/>
                <w:sz w:val="18"/>
              </w:rPr>
              <w:t>제안</w:t>
            </w:r>
          </w:p>
        </w:tc>
      </w:tr>
      <w:tr>
        <w:trPr>
          <w:cantSplit/>
        </w:trPr>
        <w:tc>
          <w:tcPr>
            <w:tcW w:type="dxa" w:w="1701"/>
            <w:shd w:fill="FFFFFF"/>
          </w:tcPr>
          <w:p>
            <w:pPr>
              <w:spacing w:after="100" w:before="100" w:line="269" w:lineRule="auto"/>
            </w:pPr>
            <w:r>
              <w:rPr>
                <w:b w:val="0"/>
                <w:sz w:val="18"/>
              </w:rPr>
              <w:t>추천 가제</w:t>
            </w:r>
          </w:p>
        </w:tc>
        <w:tc>
          <w:tcPr>
            <w:tcW w:type="dxa" w:w="7824"/>
            <w:shd w:fill="FFFFFF"/>
          </w:tcPr>
          <w:p>
            <w:pPr>
              <w:spacing w:after="100" w:before="100" w:line="269" w:lineRule="auto"/>
            </w:pPr>
            <w:r>
              <w:rPr>
                <w:b w:val="0"/>
                <w:sz w:val="18"/>
              </w:rPr>
              <w:t>윤철수의 레이싱과 팀 경영</w:t>
            </w:r>
          </w:p>
        </w:tc>
      </w:tr>
      <w:tr>
        <w:trPr>
          <w:cantSplit/>
        </w:trPr>
        <w:tc>
          <w:tcPr>
            <w:tcW w:type="dxa" w:w="1701"/>
            <w:shd w:fill="F8F9FB"/>
          </w:tcPr>
          <w:p>
            <w:pPr>
              <w:spacing w:after="100" w:before="100" w:line="269" w:lineRule="auto"/>
            </w:pPr>
            <w:r>
              <w:rPr>
                <w:b w:val="0"/>
                <w:sz w:val="18"/>
              </w:rPr>
              <w:t>부제</w:t>
            </w:r>
          </w:p>
        </w:tc>
        <w:tc>
          <w:tcPr>
            <w:tcW w:type="dxa" w:w="7824"/>
            <w:shd w:fill="F8F9FB"/>
          </w:tcPr>
          <w:p>
            <w:pPr>
              <w:spacing w:after="100" w:before="100" w:line="269" w:lineRule="auto"/>
            </w:pPr>
            <w:r>
              <w:rPr>
                <w:b w:val="0"/>
                <w:sz w:val="18"/>
              </w:rPr>
              <w:t>한국 카레이싱의 역사와 우승 전략 그리고 다음 세대의 성장</w:t>
            </w:r>
          </w:p>
        </w:tc>
      </w:tr>
      <w:tr>
        <w:trPr>
          <w:cantSplit/>
        </w:trPr>
        <w:tc>
          <w:tcPr>
            <w:tcW w:type="dxa" w:w="1701"/>
            <w:shd w:fill="FFFFFF"/>
          </w:tcPr>
          <w:p>
            <w:pPr>
              <w:spacing w:after="100" w:before="100" w:line="269" w:lineRule="auto"/>
            </w:pPr>
            <w:r>
              <w:rPr>
                <w:b w:val="0"/>
                <w:sz w:val="18"/>
              </w:rPr>
              <w:t>대안 가제</w:t>
            </w:r>
          </w:p>
        </w:tc>
        <w:tc>
          <w:tcPr>
            <w:tcW w:type="dxa" w:w="7824"/>
            <w:shd w:fill="FFFFFF"/>
          </w:tcPr>
          <w:p>
            <w:pPr>
              <w:spacing w:after="100" w:before="100" w:line="269" w:lineRule="auto"/>
            </w:pPr>
            <w:r>
              <w:rPr>
                <w:b w:val="0"/>
                <w:sz w:val="18"/>
              </w:rPr>
              <w:t>우승을 만드는 팀  /  윤철수의 레이싱 수업</w:t>
            </w:r>
          </w:p>
        </w:tc>
      </w:tr>
      <w:tr>
        <w:trPr>
          <w:cantSplit/>
        </w:trPr>
        <w:tc>
          <w:tcPr>
            <w:tcW w:type="dxa" w:w="1701"/>
            <w:shd w:fill="F8F9FB"/>
          </w:tcPr>
          <w:p>
            <w:pPr>
              <w:spacing w:after="100" w:before="100" w:line="269" w:lineRule="auto"/>
            </w:pPr>
            <w:r>
              <w:rPr>
                <w:b w:val="0"/>
                <w:sz w:val="18"/>
              </w:rPr>
              <w:t>저자 구성</w:t>
            </w:r>
          </w:p>
        </w:tc>
        <w:tc>
          <w:tcPr>
            <w:tcW w:type="dxa" w:w="7824"/>
            <w:shd w:fill="F8F9FB"/>
          </w:tcPr>
          <w:p>
            <w:pPr>
              <w:spacing w:after="100" w:before="100" w:line="269" w:lineRule="auto"/>
            </w:pPr>
            <w:r>
              <w:rPr>
                <w:b w:val="0"/>
                <w:sz w:val="18"/>
              </w:rPr>
              <w:t>윤철수 감독을 저자로 제안하며 구술 정리와 전문 집필 지원을 결합</w:t>
            </w:r>
          </w:p>
        </w:tc>
      </w:tr>
      <w:tr>
        <w:trPr>
          <w:cantSplit/>
        </w:trPr>
        <w:tc>
          <w:tcPr>
            <w:tcW w:type="dxa" w:w="1701"/>
            <w:shd w:fill="FFFFFF"/>
          </w:tcPr>
          <w:p>
            <w:pPr>
              <w:spacing w:after="100" w:before="100" w:line="269" w:lineRule="auto"/>
            </w:pPr>
            <w:r>
              <w:rPr>
                <w:b w:val="0"/>
                <w:sz w:val="18"/>
              </w:rPr>
              <w:t>분야</w:t>
            </w:r>
          </w:p>
        </w:tc>
        <w:tc>
          <w:tcPr>
            <w:tcW w:type="dxa" w:w="7824"/>
            <w:shd w:fill="FFFFFF"/>
          </w:tcPr>
          <w:p>
            <w:pPr>
              <w:spacing w:after="100" w:before="100" w:line="269" w:lineRule="auto"/>
            </w:pPr>
            <w:r>
              <w:rPr>
                <w:b w:val="0"/>
                <w:sz w:val="18"/>
              </w:rPr>
              <w:t>스포츠 논픽션과 레이싱 실용서 및 팀 경영서</w:t>
            </w:r>
          </w:p>
        </w:tc>
      </w:tr>
      <w:tr>
        <w:trPr>
          <w:cantSplit/>
        </w:trPr>
        <w:tc>
          <w:tcPr>
            <w:tcW w:type="dxa" w:w="1701"/>
            <w:shd w:fill="F8F9FB"/>
          </w:tcPr>
          <w:p>
            <w:pPr>
              <w:spacing w:after="100" w:before="100" w:line="269" w:lineRule="auto"/>
            </w:pPr>
            <w:r>
              <w:rPr>
                <w:b w:val="0"/>
                <w:sz w:val="18"/>
              </w:rPr>
              <w:t>구성</w:t>
            </w:r>
          </w:p>
        </w:tc>
        <w:tc>
          <w:tcPr>
            <w:tcW w:type="dxa" w:w="7824"/>
            <w:shd w:fill="F8F9FB"/>
          </w:tcPr>
          <w:p>
            <w:pPr>
              <w:spacing w:after="100" w:before="100" w:line="269" w:lineRule="auto"/>
            </w:pPr>
            <w:r>
              <w:rPr>
                <w:b w:val="0"/>
                <w:sz w:val="18"/>
              </w:rPr>
              <w:t>10부 30장과 프롤로그 및 에필로그 그리고 실무 부록</w:t>
            </w:r>
          </w:p>
        </w:tc>
      </w:tr>
      <w:tr>
        <w:trPr>
          <w:cantSplit/>
        </w:trPr>
        <w:tc>
          <w:tcPr>
            <w:tcW w:type="dxa" w:w="1701"/>
            <w:shd w:fill="FFFFFF"/>
          </w:tcPr>
          <w:p>
            <w:pPr>
              <w:spacing w:after="100" w:before="100" w:line="269" w:lineRule="auto"/>
            </w:pPr>
            <w:r>
              <w:rPr>
                <w:b w:val="0"/>
                <w:sz w:val="18"/>
              </w:rPr>
              <w:t>예상 사양</w:t>
            </w:r>
          </w:p>
        </w:tc>
        <w:tc>
          <w:tcPr>
            <w:tcW w:type="dxa" w:w="7824"/>
            <w:shd w:fill="FFFFFF"/>
          </w:tcPr>
          <w:p>
            <w:pPr>
              <w:spacing w:after="100" w:before="100" w:line="269" w:lineRule="auto"/>
            </w:pPr>
            <w:r>
              <w:rPr>
                <w:b w:val="0"/>
                <w:sz w:val="18"/>
              </w:rPr>
              <w:t>152 × 225mm 내외 360쪽 가안  |  종이책과 전자책</w:t>
            </w:r>
          </w:p>
        </w:tc>
      </w:tr>
      <w:tr>
        <w:trPr>
          <w:cantSplit/>
        </w:trPr>
        <w:tc>
          <w:tcPr>
            <w:tcW w:type="dxa" w:w="1701"/>
            <w:shd w:fill="F8F9FB"/>
          </w:tcPr>
          <w:p>
            <w:pPr>
              <w:spacing w:after="100" w:before="100" w:line="269" w:lineRule="auto"/>
            </w:pPr>
            <w:r>
              <w:rPr>
                <w:b w:val="0"/>
                <w:sz w:val="18"/>
              </w:rPr>
              <w:t>확장 자료</w:t>
            </w:r>
          </w:p>
        </w:tc>
        <w:tc>
          <w:tcPr>
            <w:tcW w:type="dxa" w:w="7824"/>
            <w:shd w:fill="F8F9FB"/>
          </w:tcPr>
          <w:p>
            <w:pPr>
              <w:spacing w:after="100" w:before="100" w:line="269" w:lineRule="auto"/>
            </w:pPr>
            <w:r>
              <w:rPr>
                <w:b w:val="0"/>
                <w:sz w:val="18"/>
              </w:rPr>
              <w:t>책의 실습 도구와 YRA 플랫폼을 연결하는 보조 자료</w:t>
            </w:r>
          </w:p>
        </w:tc>
      </w:tr>
    </w:tbl>
    <w:p>
      <w:r>
        <w:t>독자에게 약속할 변화는 명확하다. 레이스를 보는 관점을 넓히고, 자신의 훈련 계획을 세우며, 팀이 성과를 반복하기 위한 운영 기준을 설명할 수 있게 한다.</w:t>
      </w:r>
    </w:p>
    <w:p>
      <w:pPr>
        <w:pStyle w:val="Heading1"/>
        <w:pageBreakBefore/>
      </w:pPr>
      <w:r>
        <w:t>1 출판의 목적과 목표</w:t>
      </w:r>
    </w:p>
    <w:p>
      <w:pPr>
        <w:pStyle w:val="Heading2"/>
      </w:pPr>
      <w:r>
        <w:t>출판의 네 가지 목적</w:t>
      </w:r>
    </w:p>
    <w:p>
      <w:r>
        <w:t>첫째, 한국 레이싱의 기억을 보존한다. 초기 오프로드와 프로팀 형성기에 참여한 당사자의 경험을 당시 기록과 함께 정리해 후속 세대가 활용할 수 있는 자료로 남긴다.</w:t>
      </w:r>
    </w:p>
    <w:p>
      <w:r>
        <w:t>둘째, 우승 경험을 설명 가능한 방법으로 바꾼다. 성적에 영향을 준 준비, 차량 이해, 경기 판단, 피트 운영과 소통을 분리해 살펴보고, 독자가 다른 조건에서도 적용할 수 있는 원칙을 도출한다.</w:t>
      </w:r>
    </w:p>
    <w:p>
      <w:r>
        <w:t>셋째, 선수와 지도자의 성장을 지원한다. 입문자가 안전과 기본기를 먼저 익히고, 성장 단계별로 훈련·데이터·멘탈·팀 적응을 점검할 수 있게 한다.</w:t>
      </w:r>
    </w:p>
    <w:p>
      <w:r>
        <w:t>넷째, YRA와 구단 운영의 실행 기반을 만든다. 교육 철학을 공개하고 코치의 지도 기준, 파트너 협력 방식, 선수 육성과 구단 경영의 연결 구조를 제안한다.</w:t>
      </w:r>
    </w:p>
    <w:tbl>
      <w:tblPr>
        <w:tblW w:type="auto" w:w="0"/>
        <w:tblLayout w:type="fixed"/>
        <w:tblLook w:firstColumn="1" w:firstRow="1" w:lastColumn="0" w:lastRow="0" w:noHBand="0" w:noVBand="1" w:val="04A0"/>
      </w:tblPr>
      <w:tblGrid>
        <w:gridCol w:w="4762"/>
        <w:gridCol w:w="4762"/>
      </w:tblGrid>
      <w:tr>
        <w:trPr>
          <w:cantSplit/>
          <w:tblHeader/>
        </w:trPr>
        <w:tc>
          <w:tcPr>
            <w:tcW w:type="dxa" w:w="1871"/>
            <w:shd w:fill="E9EDF2"/>
          </w:tcPr>
          <w:p>
            <w:pPr>
              <w:spacing w:after="100" w:before="100" w:line="269" w:lineRule="auto"/>
            </w:pPr>
            <w:r>
              <w:rPr>
                <w:b/>
                <w:sz w:val="18"/>
              </w:rPr>
              <w:t>목표 영역</w:t>
            </w:r>
          </w:p>
        </w:tc>
        <w:tc>
          <w:tcPr>
            <w:tcW w:type="dxa" w:w="7654"/>
            <w:shd w:fill="E9EDF2"/>
          </w:tcPr>
          <w:p>
            <w:pPr>
              <w:spacing w:after="100" w:before="100" w:line="269" w:lineRule="auto"/>
            </w:pPr>
            <w:r>
              <w:rPr>
                <w:b/>
                <w:sz w:val="18"/>
              </w:rPr>
              <w:t>완료 기준으로 제안하는 지표</w:t>
            </w:r>
          </w:p>
        </w:tc>
      </w:tr>
      <w:tr>
        <w:trPr>
          <w:cantSplit/>
        </w:trPr>
        <w:tc>
          <w:tcPr>
            <w:tcW w:type="dxa" w:w="1871"/>
            <w:shd w:fill="FFFFFF"/>
          </w:tcPr>
          <w:p>
            <w:pPr>
              <w:spacing w:after="100" w:before="100" w:line="269" w:lineRule="auto"/>
            </w:pPr>
            <w:r>
              <w:rPr>
                <w:b w:val="0"/>
                <w:sz w:val="18"/>
              </w:rPr>
              <w:t>기록의 신뢰성</w:t>
            </w:r>
          </w:p>
        </w:tc>
        <w:tc>
          <w:tcPr>
            <w:tcW w:type="dxa" w:w="7654"/>
            <w:shd w:fill="FFFFFF"/>
          </w:tcPr>
          <w:p>
            <w:pPr>
              <w:spacing w:after="100" w:before="100" w:line="269" w:lineRule="auto"/>
            </w:pPr>
            <w:r>
              <w:rPr>
                <w:b w:val="0"/>
                <w:sz w:val="18"/>
              </w:rPr>
              <w:t>핵심 우승 사례 4건의 사건표와 출처를 작성하고 저자 검토 완료</w:t>
            </w:r>
          </w:p>
        </w:tc>
      </w:tr>
      <w:tr>
        <w:trPr>
          <w:cantSplit/>
        </w:trPr>
        <w:tc>
          <w:tcPr>
            <w:tcW w:type="dxa" w:w="1871"/>
            <w:shd w:fill="F8F9FB"/>
          </w:tcPr>
          <w:p>
            <w:pPr>
              <w:spacing w:after="100" w:before="100" w:line="269" w:lineRule="auto"/>
            </w:pPr>
            <w:r>
              <w:rPr>
                <w:b w:val="0"/>
                <w:sz w:val="18"/>
              </w:rPr>
              <w:t>독자의 실행</w:t>
            </w:r>
          </w:p>
        </w:tc>
        <w:tc>
          <w:tcPr>
            <w:tcW w:type="dxa" w:w="7654"/>
            <w:shd w:fill="F8F9FB"/>
          </w:tcPr>
          <w:p>
            <w:pPr>
              <w:spacing w:after="100" w:before="100" w:line="269" w:lineRule="auto"/>
            </w:pPr>
            <w:r>
              <w:rPr>
                <w:b w:val="0"/>
                <w:sz w:val="18"/>
              </w:rPr>
              <w:t>실무 도구 12종 수록과 입문자 5명 및 실무자 5명의 시독</w:t>
            </w:r>
          </w:p>
        </w:tc>
      </w:tr>
      <w:tr>
        <w:trPr>
          <w:cantSplit/>
        </w:trPr>
        <w:tc>
          <w:tcPr>
            <w:tcW w:type="dxa" w:w="1871"/>
            <w:shd w:fill="FFFFFF"/>
          </w:tcPr>
          <w:p>
            <w:pPr>
              <w:spacing w:after="100" w:before="100" w:line="269" w:lineRule="auto"/>
            </w:pPr>
            <w:r>
              <w:rPr>
                <w:b w:val="0"/>
                <w:sz w:val="18"/>
              </w:rPr>
              <w:t>기술의 정확성</w:t>
            </w:r>
          </w:p>
        </w:tc>
        <w:tc>
          <w:tcPr>
            <w:tcW w:type="dxa" w:w="7654"/>
            <w:shd w:fill="FFFFFF"/>
          </w:tcPr>
          <w:p>
            <w:pPr>
              <w:spacing w:after="100" w:before="100" w:line="269" w:lineRule="auto"/>
            </w:pPr>
            <w:r>
              <w:rPr>
                <w:b w:val="0"/>
                <w:sz w:val="18"/>
              </w:rPr>
              <w:t>주행·정비·스포츠심리·운영 분야 감수 각 1인 이상 참여</w:t>
            </w:r>
          </w:p>
        </w:tc>
      </w:tr>
      <w:tr>
        <w:trPr>
          <w:cantSplit/>
        </w:trPr>
        <w:tc>
          <w:tcPr>
            <w:tcW w:type="dxa" w:w="1871"/>
            <w:shd w:fill="F8F9FB"/>
          </w:tcPr>
          <w:p>
            <w:pPr>
              <w:spacing w:after="100" w:before="100" w:line="269" w:lineRule="auto"/>
            </w:pPr>
            <w:r>
              <w:rPr>
                <w:b w:val="0"/>
                <w:sz w:val="18"/>
              </w:rPr>
              <w:t>출판 품질</w:t>
            </w:r>
          </w:p>
        </w:tc>
        <w:tc>
          <w:tcPr>
            <w:tcW w:type="dxa" w:w="7654"/>
            <w:shd w:fill="F8F9FB"/>
          </w:tcPr>
          <w:p>
            <w:pPr>
              <w:spacing w:after="100" w:before="100" w:line="269" w:lineRule="auto"/>
            </w:pPr>
            <w:r>
              <w:rPr>
                <w:b w:val="0"/>
                <w:sz w:val="18"/>
              </w:rPr>
              <w:t>30개 장의 핵심 질문과 메시지를 확정하고 도판 약 45점 편집</w:t>
            </w:r>
          </w:p>
        </w:tc>
      </w:tr>
      <w:tr>
        <w:trPr>
          <w:cantSplit/>
        </w:trPr>
        <w:tc>
          <w:tcPr>
            <w:tcW w:type="dxa" w:w="1871"/>
            <w:shd w:fill="FFFFFF"/>
          </w:tcPr>
          <w:p>
            <w:pPr>
              <w:spacing w:after="100" w:before="100" w:line="269" w:lineRule="auto"/>
            </w:pPr>
            <w:r>
              <w:rPr>
                <w:b w:val="0"/>
                <w:sz w:val="18"/>
              </w:rPr>
              <w:t>YRA 연계</w:t>
            </w:r>
          </w:p>
        </w:tc>
        <w:tc>
          <w:tcPr>
            <w:tcW w:type="dxa" w:w="7654"/>
            <w:shd w:fill="FFFFFF"/>
          </w:tcPr>
          <w:p>
            <w:pPr>
              <w:spacing w:after="100" w:before="100" w:line="269" w:lineRule="auto"/>
            </w:pPr>
            <w:r>
              <w:rPr>
                <w:b w:val="0"/>
                <w:sz w:val="18"/>
              </w:rPr>
              <w:t>책과 연동할 실습 자료 6종을 출간 시 제공 가능한 상태로 준비</w:t>
            </w:r>
          </w:p>
        </w:tc>
      </w:tr>
    </w:tbl>
    <w:p>
      <w:pPr>
        <w:pStyle w:val="Heading2"/>
      </w:pPr>
      <w:r>
        <w:t>핵심 독자와 읽는 순서</w:t>
      </w:r>
    </w:p>
    <w:p>
      <w:r>
        <w:t>1차 독자는 카레이서 지망생과 아마추어 선수, 코치, 팀 매니저다. 입문자는 1부와 5~7부를, 현장 실무자는 3~4부와 8~10부를 먼저 읽도록 안내한다. 2차 독자는 모터스포츠 팬, 스포츠경영 학습자, 기업 리더와 후원 담당자다. 이들에게는 역사와 사람의 이야기를 통해 경기 현장의 의사결정과 팀 경영을 설명한다.</w:t>
      </w:r>
    </w:p>
    <w:p>
      <w:r>
        <w:t>시장 수요는 출간 전 검증한다. 일반 스포츠 독자에게도 통하는 서사와 전문 독자에게 필요한 도구를 각각 시독하고, 구매 의향·이해도·실행 의향을 나누어 측정한다. 판매 목표는 선주문과 채널 협의 결과에 따라 정한다.</w:t>
      </w:r>
    </w:p>
    <w:p>
      <w:pPr>
        <w:pStyle w:val="Heading1"/>
        <w:pageBreakBefore/>
      </w:pPr>
      <w:r>
        <w:t>2 윤철수 감독의 경력과 사례 설계</w:t>
      </w:r>
    </w:p>
    <w:p>
      <w:r>
        <w:t>책의 중심 사건은 아래 네 가지 경기 성과와 팀 구축 경험으로 구성한다. 기록의 종류가 다른 성과를 하나의 통산 우승 횟수로 합산하지 않는다. [1][2][L1]</w:t>
      </w:r>
    </w:p>
    <w:tbl>
      <w:tblPr>
        <w:tblW w:type="auto" w:w="0"/>
        <w:tblLayout w:type="fixed"/>
        <w:tblLook w:firstColumn="1" w:firstRow="1" w:lastColumn="0" w:lastRow="0" w:noHBand="0" w:noVBand="1" w:val="04A0"/>
      </w:tblPr>
      <w:tblGrid>
        <w:gridCol w:w="3175"/>
        <w:gridCol w:w="3175"/>
        <w:gridCol w:w="3175"/>
      </w:tblGrid>
      <w:tr>
        <w:trPr>
          <w:cantSplit/>
          <w:tblHeader/>
        </w:trPr>
        <w:tc>
          <w:tcPr>
            <w:tcW w:type="dxa" w:w="2835"/>
            <w:shd w:fill="E9EDF2"/>
          </w:tcPr>
          <w:p>
            <w:pPr>
              <w:spacing w:after="100" w:before="100" w:line="269" w:lineRule="auto"/>
            </w:pPr>
            <w:r>
              <w:rPr>
                <w:b/>
                <w:sz w:val="18"/>
              </w:rPr>
              <w:t>사례와 기록 구분</w:t>
            </w:r>
          </w:p>
        </w:tc>
        <w:tc>
          <w:tcPr>
            <w:tcW w:type="dxa" w:w="3175"/>
            <w:shd w:fill="E9EDF2"/>
          </w:tcPr>
          <w:p>
            <w:pPr>
              <w:spacing w:after="100" w:before="100" w:line="269" w:lineRule="auto"/>
            </w:pPr>
            <w:r>
              <w:rPr>
                <w:b/>
                <w:sz w:val="18"/>
              </w:rPr>
              <w:t>목차에 연결할 질문</w:t>
            </w:r>
          </w:p>
        </w:tc>
        <w:tc>
          <w:tcPr>
            <w:tcW w:type="dxa" w:w="3515"/>
            <w:shd w:fill="E9EDF2"/>
          </w:tcPr>
          <w:p>
            <w:pPr>
              <w:spacing w:after="100" w:before="100" w:line="269" w:lineRule="auto"/>
            </w:pPr>
            <w:r>
              <w:rPr>
                <w:b/>
                <w:sz w:val="18"/>
              </w:rPr>
              <w:t>집필 전 확보할 근거</w:t>
            </w:r>
          </w:p>
        </w:tc>
      </w:tr>
      <w:tr>
        <w:trPr>
          <w:cantSplit/>
        </w:trPr>
        <w:tc>
          <w:tcPr>
            <w:tcW w:type="dxa" w:w="2835"/>
            <w:shd w:fill="FFFFFF"/>
          </w:tcPr>
          <w:p>
            <w:pPr>
              <w:spacing w:after="100" w:before="100" w:line="269" w:lineRule="auto"/>
            </w:pPr>
            <w:r>
              <w:rPr>
                <w:b w:val="0"/>
                <w:sz w:val="18"/>
              </w:rPr>
              <w:t>1986 영종도 B조 우승</w:t>
              <w:br/>
              <w:t>후대 보도 기록 [1]</w:t>
            </w:r>
          </w:p>
        </w:tc>
        <w:tc>
          <w:tcPr>
            <w:tcW w:type="dxa" w:w="3175"/>
            <w:shd w:fill="FFFFFF"/>
          </w:tcPr>
          <w:p>
            <w:pPr>
              <w:spacing w:after="100" w:before="100" w:line="269" w:lineRule="auto"/>
            </w:pPr>
            <w:r>
              <w:rPr>
                <w:b w:val="0"/>
                <w:sz w:val="18"/>
              </w:rPr>
              <w:t>초기 환경에서 무엇을 준비했고 어떤 선택이 결과를 바꾸었는가</w:t>
            </w:r>
          </w:p>
        </w:tc>
        <w:tc>
          <w:tcPr>
            <w:tcW w:type="dxa" w:w="3515"/>
            <w:shd w:fill="FFFFFF"/>
          </w:tcPr>
          <w:p>
            <w:pPr>
              <w:spacing w:after="100" w:before="100" w:line="269" w:lineRule="auto"/>
            </w:pPr>
            <w:r>
              <w:rPr>
                <w:b w:val="0"/>
                <w:sz w:val="18"/>
              </w:rPr>
              <w:t>대회명과 주최자 및 결과표</w:t>
              <w:br/>
              <w:t>당시 차량과 동료 증언</w:t>
            </w:r>
          </w:p>
        </w:tc>
      </w:tr>
      <w:tr>
        <w:trPr>
          <w:cantSplit/>
        </w:trPr>
        <w:tc>
          <w:tcPr>
            <w:tcW w:type="dxa" w:w="2835"/>
            <w:shd w:fill="F8F9FB"/>
          </w:tcPr>
          <w:p>
            <w:pPr>
              <w:spacing w:after="100" w:before="100" w:line="269" w:lineRule="auto"/>
            </w:pPr>
            <w:r>
              <w:rPr>
                <w:b w:val="0"/>
                <w:sz w:val="18"/>
              </w:rPr>
              <w:t>1988 시리즈 챔피언</w:t>
              <w:br/>
              <w:t>후대 보도 기록 [1]</w:t>
            </w:r>
          </w:p>
        </w:tc>
        <w:tc>
          <w:tcPr>
            <w:tcW w:type="dxa" w:w="3175"/>
            <w:shd w:fill="F8F9FB"/>
          </w:tcPr>
          <w:p>
            <w:pPr>
              <w:spacing w:after="100" w:before="100" w:line="269" w:lineRule="auto"/>
            </w:pPr>
            <w:r>
              <w:rPr>
                <w:b w:val="0"/>
                <w:sz w:val="18"/>
              </w:rPr>
              <w:t>한 경기의 속도를 시즌의 성과로 어떻게 이어갔는가</w:t>
            </w:r>
          </w:p>
        </w:tc>
        <w:tc>
          <w:tcPr>
            <w:tcW w:type="dxa" w:w="3515"/>
            <w:shd w:fill="F8F9FB"/>
          </w:tcPr>
          <w:p>
            <w:pPr>
              <w:spacing w:after="100" w:before="100" w:line="269" w:lineRule="auto"/>
            </w:pPr>
            <w:r>
              <w:rPr>
                <w:b w:val="0"/>
                <w:sz w:val="18"/>
              </w:rPr>
              <w:t>정식 시리즈명과 포인트 규정</w:t>
              <w:br/>
              <w:t>8이라는 표현의 정확한 의미</w:t>
            </w:r>
          </w:p>
        </w:tc>
      </w:tr>
      <w:tr>
        <w:trPr>
          <w:cantSplit/>
        </w:trPr>
        <w:tc>
          <w:tcPr>
            <w:tcW w:type="dxa" w:w="2835"/>
            <w:shd w:fill="FFFFFF"/>
          </w:tcPr>
          <w:p>
            <w:pPr>
              <w:spacing w:after="100" w:before="100" w:line="269" w:lineRule="auto"/>
            </w:pPr>
            <w:r>
              <w:rPr>
                <w:b w:val="0"/>
                <w:sz w:val="18"/>
              </w:rPr>
              <w:t>2006 KGTC 1라운드</w:t>
              <w:br/>
              <w:t>GT1 클래스 1위 [2]</w:t>
            </w:r>
          </w:p>
        </w:tc>
        <w:tc>
          <w:tcPr>
            <w:tcW w:type="dxa" w:w="3175"/>
            <w:shd w:fill="FFFFFF"/>
          </w:tcPr>
          <w:p>
            <w:pPr>
              <w:spacing w:after="100" w:before="100" w:line="269" w:lineRule="auto"/>
            </w:pPr>
            <w:r>
              <w:rPr>
                <w:b w:val="0"/>
                <w:sz w:val="18"/>
              </w:rPr>
              <w:t>윤철수와 정의철의 역할 분담과 교대는 어떻게 이루어졌는가</w:t>
            </w:r>
          </w:p>
        </w:tc>
        <w:tc>
          <w:tcPr>
            <w:tcW w:type="dxa" w:w="3515"/>
            <w:shd w:fill="FFFFFF"/>
          </w:tcPr>
          <w:p>
            <w:pPr>
              <w:spacing w:after="100" w:before="100" w:line="269" w:lineRule="auto"/>
            </w:pPr>
            <w:r>
              <w:rPr>
                <w:b w:val="0"/>
                <w:sz w:val="18"/>
              </w:rPr>
              <w:t>통합 6위와 클래스 1위 구분</w:t>
              <w:br/>
              <w:t>최종 결과 및 교대 기록</w:t>
            </w:r>
          </w:p>
        </w:tc>
      </w:tr>
      <w:tr>
        <w:trPr>
          <w:cantSplit/>
        </w:trPr>
        <w:tc>
          <w:tcPr>
            <w:tcW w:type="dxa" w:w="2835"/>
            <w:shd w:fill="F8F9FB"/>
          </w:tcPr>
          <w:p>
            <w:pPr>
              <w:spacing w:after="100" w:before="100" w:line="269" w:lineRule="auto"/>
            </w:pPr>
            <w:r>
              <w:rPr>
                <w:b w:val="0"/>
                <w:sz w:val="18"/>
              </w:rPr>
              <w:t>2013 레전드 매치 1위</w:t>
              <w:br/>
              <w:t>기념 경기 [1]</w:t>
            </w:r>
          </w:p>
        </w:tc>
        <w:tc>
          <w:tcPr>
            <w:tcW w:type="dxa" w:w="3175"/>
            <w:shd w:fill="F8F9FB"/>
          </w:tcPr>
          <w:p>
            <w:pPr>
              <w:spacing w:after="100" w:before="100" w:line="269" w:lineRule="auto"/>
            </w:pPr>
            <w:r>
              <w:rPr>
                <w:b w:val="0"/>
                <w:sz w:val="18"/>
              </w:rPr>
              <w:t>오랜 경험을 후배에게 무엇으로 남길 것인가</w:t>
            </w:r>
          </w:p>
        </w:tc>
        <w:tc>
          <w:tcPr>
            <w:tcW w:type="dxa" w:w="3515"/>
            <w:shd w:fill="F8F9FB"/>
          </w:tcPr>
          <w:p>
            <w:pPr>
              <w:spacing w:after="100" w:before="100" w:line="269" w:lineRule="auto"/>
            </w:pPr>
            <w:r>
              <w:rPr>
                <w:b w:val="0"/>
                <w:sz w:val="18"/>
              </w:rPr>
              <w:t>공식 시즌 타이틀과 구분</w:t>
              <w:br/>
              <w:t>행사 기록과 당사자 인터뷰</w:t>
            </w:r>
          </w:p>
        </w:tc>
      </w:tr>
    </w:tbl>
    <w:p>
      <w:pPr>
        <w:pStyle w:val="Heading2"/>
      </w:pPr>
      <w:r>
        <w:t>우승 밖의 경력도 서사의 축으로 활용</w:t>
      </w:r>
    </w:p>
    <w:p>
      <w:r>
        <w:t>여러 팀의 창단·운영에 관여한 경험은 후원과 조직 설계의 사례로 다룬다. 팀별 역할과 기간은 별도 연표로 확정한다. 2017년 슈퍼6000 출전은 경력 전환과 재도전의 사례로 사용하되 우승 사례로 분류하지 않는다. 2020년 보도는 당시 62세 출전을 최고령 기록으로 소개한다. [1][3][L1]</w:t>
      </w:r>
    </w:p>
    <w:p>
      <w:pPr>
        <w:pStyle w:val="Heading2"/>
      </w:pPr>
      <w:r>
        <w:t>사례 원고의 공통 틀</w:t>
      </w:r>
    </w:p>
    <w:p>
      <w:r>
        <w:t>각 사례는 경기의 조건 → 목표와 제약 → 선택 가능한 대안 → 실제 결정 → 확인된 결과 → 다음 경기의 수정 순서로 정리한다. 선수의 기억, 동료의 증언, 경기 기록을 구분해 배치하고 전략의 인과관계는 추가 근거로 검토한다. 대화·랩타임·날씨·무전 내용은 자료가 있는 범위에서만 재현한다.</w:t>
      </w:r>
    </w:p>
    <w:p>
      <w:r>
        <w:t>편집 확인 사항은 두 가지다. 1986년 개인 경력 보도와 한국 자동차경주의 공식 기원에 관한 연표는 같은 기준으로 단정하지 않는다. 또한 1988년 챔피언 기록을 8회 우승으로 바꾸어 쓰지 않는다.</w:t>
      </w:r>
    </w:p>
    <w:p>
      <w:pPr>
        <w:pStyle w:val="Heading1"/>
        <w:pageBreakBefore/>
      </w:pPr>
      <w:r>
        <w:t>3 전체 구성과 분량 계획</w:t>
      </w:r>
    </w:p>
    <w:p>
      <w:r>
        <w:t>개인의 경험에서 출발해 경기와 사람을 이해하고, 마지막에는 교육기관과 구단을 설계하도록 구성한다. 전반의 우승 사례가 후반의 운영 도구와 연결되도록 장 사이에 사례 참조를 둔다.</w:t>
      </w:r>
    </w:p>
    <w:tbl>
      <w:tblPr>
        <w:tblW w:type="auto" w:w="0"/>
        <w:tblLayout w:type="fixed"/>
        <w:tblLook w:firstColumn="1" w:firstRow="1" w:lastColumn="0" w:lastRow="0" w:noHBand="0" w:noVBand="1" w:val="04A0"/>
      </w:tblPr>
      <w:tblGrid>
        <w:gridCol w:w="3175"/>
        <w:gridCol w:w="3175"/>
        <w:gridCol w:w="3175"/>
      </w:tblGrid>
      <w:tr>
        <w:trPr>
          <w:cantSplit/>
          <w:tblHeader/>
        </w:trPr>
        <w:tc>
          <w:tcPr>
            <w:tcW w:type="dxa" w:w="2268"/>
            <w:shd w:fill="E9EDF2"/>
          </w:tcPr>
          <w:p>
            <w:pPr>
              <w:spacing w:after="100" w:before="100" w:line="269" w:lineRule="auto"/>
            </w:pPr>
            <w:r>
              <w:rPr>
                <w:b/>
                <w:sz w:val="18"/>
              </w:rPr>
              <w:t>구성</w:t>
            </w:r>
          </w:p>
        </w:tc>
        <w:tc>
          <w:tcPr>
            <w:tcW w:type="dxa" w:w="5953"/>
            <w:shd w:fill="E9EDF2"/>
          </w:tcPr>
          <w:p>
            <w:pPr>
              <w:spacing w:after="100" w:before="100" w:line="269" w:lineRule="auto"/>
            </w:pPr>
            <w:r>
              <w:rPr>
                <w:b/>
                <w:sz w:val="18"/>
              </w:rPr>
              <w:t>핵심 내용</w:t>
            </w:r>
          </w:p>
        </w:tc>
        <w:tc>
          <w:tcPr>
            <w:tcW w:type="dxa" w:w="1304"/>
            <w:shd w:fill="E9EDF2"/>
          </w:tcPr>
          <w:p>
            <w:pPr>
              <w:spacing w:after="100" w:before="100" w:line="269" w:lineRule="auto"/>
            </w:pPr>
            <w:r>
              <w:rPr>
                <w:b/>
                <w:sz w:val="18"/>
              </w:rPr>
              <w:t>쪽수 가안</w:t>
            </w:r>
          </w:p>
        </w:tc>
      </w:tr>
      <w:tr>
        <w:trPr>
          <w:cantSplit/>
        </w:trPr>
        <w:tc>
          <w:tcPr>
            <w:tcW w:type="dxa" w:w="2268"/>
            <w:shd w:fill="FFFFFF"/>
          </w:tcPr>
          <w:p>
            <w:pPr>
              <w:spacing w:after="100" w:before="100" w:line="269" w:lineRule="auto"/>
            </w:pPr>
            <w:r>
              <w:rPr>
                <w:b w:val="0"/>
                <w:sz w:val="18"/>
              </w:rPr>
              <w:t>프롤로그</w:t>
            </w:r>
          </w:p>
        </w:tc>
        <w:tc>
          <w:tcPr>
            <w:tcW w:type="dxa" w:w="5953"/>
            <w:shd w:fill="FFFFFF"/>
          </w:tcPr>
          <w:p>
            <w:pPr>
              <w:spacing w:after="100" w:before="100" w:line="269" w:lineRule="auto"/>
            </w:pPr>
            <w:r>
              <w:rPr>
                <w:b w:val="0"/>
                <w:sz w:val="18"/>
              </w:rPr>
              <w:t>기록으로 남기는 레이싱의 경험</w:t>
            </w:r>
          </w:p>
        </w:tc>
        <w:tc>
          <w:tcPr>
            <w:tcW w:type="dxa" w:w="1304"/>
            <w:shd w:fill="FFFFFF"/>
          </w:tcPr>
          <w:p>
            <w:pPr>
              <w:spacing w:after="100" w:before="100" w:line="269" w:lineRule="auto"/>
            </w:pPr>
            <w:r>
              <w:rPr>
                <w:b w:val="0"/>
                <w:sz w:val="18"/>
              </w:rPr>
              <w:t>8</w:t>
            </w:r>
          </w:p>
        </w:tc>
      </w:tr>
      <w:tr>
        <w:trPr>
          <w:cantSplit/>
        </w:trPr>
        <w:tc>
          <w:tcPr>
            <w:tcW w:type="dxa" w:w="2268"/>
            <w:shd w:fill="F8F9FB"/>
          </w:tcPr>
          <w:p>
            <w:pPr>
              <w:spacing w:after="100" w:before="100" w:line="269" w:lineRule="auto"/>
            </w:pPr>
            <w:r>
              <w:rPr>
                <w:b w:val="0"/>
                <w:sz w:val="18"/>
              </w:rPr>
              <w:t>1부 1~3장</w:t>
            </w:r>
          </w:p>
        </w:tc>
        <w:tc>
          <w:tcPr>
            <w:tcW w:type="dxa" w:w="5953"/>
            <w:shd w:fill="F8F9FB"/>
          </w:tcPr>
          <w:p>
            <w:pPr>
              <w:spacing w:after="100" w:before="100" w:line="269" w:lineRule="auto"/>
            </w:pPr>
            <w:r>
              <w:rPr>
                <w:b w:val="0"/>
                <w:sz w:val="18"/>
              </w:rPr>
              <w:t>한국 카레이싱의 역사와 발전</w:t>
            </w:r>
          </w:p>
        </w:tc>
        <w:tc>
          <w:tcPr>
            <w:tcW w:type="dxa" w:w="1304"/>
            <w:shd w:fill="F8F9FB"/>
          </w:tcPr>
          <w:p>
            <w:pPr>
              <w:spacing w:after="100" w:before="100" w:line="269" w:lineRule="auto"/>
            </w:pPr>
            <w:r>
              <w:rPr>
                <w:b w:val="0"/>
                <w:sz w:val="18"/>
              </w:rPr>
              <w:t>30</w:t>
            </w:r>
          </w:p>
        </w:tc>
      </w:tr>
      <w:tr>
        <w:trPr>
          <w:cantSplit/>
        </w:trPr>
        <w:tc>
          <w:tcPr>
            <w:tcW w:type="dxa" w:w="2268"/>
            <w:shd w:fill="FFFFFF"/>
          </w:tcPr>
          <w:p>
            <w:pPr>
              <w:spacing w:after="100" w:before="100" w:line="269" w:lineRule="auto"/>
            </w:pPr>
            <w:r>
              <w:rPr>
                <w:b w:val="0"/>
                <w:sz w:val="18"/>
              </w:rPr>
              <w:t>2부 4~6장</w:t>
            </w:r>
          </w:p>
        </w:tc>
        <w:tc>
          <w:tcPr>
            <w:tcW w:type="dxa" w:w="5953"/>
            <w:shd w:fill="FFFFFF"/>
          </w:tcPr>
          <w:p>
            <w:pPr>
              <w:spacing w:after="100" w:before="100" w:line="269" w:lineRule="auto"/>
            </w:pPr>
            <w:r>
              <w:rPr>
                <w:b w:val="0"/>
                <w:sz w:val="18"/>
              </w:rPr>
              <w:t>윤철수의 우승과 도전</w:t>
            </w:r>
          </w:p>
        </w:tc>
        <w:tc>
          <w:tcPr>
            <w:tcW w:type="dxa" w:w="1304"/>
            <w:shd w:fill="FFFFFF"/>
          </w:tcPr>
          <w:p>
            <w:pPr>
              <w:spacing w:after="100" w:before="100" w:line="269" w:lineRule="auto"/>
            </w:pPr>
            <w:r>
              <w:rPr>
                <w:b w:val="0"/>
                <w:sz w:val="18"/>
              </w:rPr>
              <w:t>32</w:t>
            </w:r>
          </w:p>
        </w:tc>
      </w:tr>
      <w:tr>
        <w:trPr>
          <w:cantSplit/>
        </w:trPr>
        <w:tc>
          <w:tcPr>
            <w:tcW w:type="dxa" w:w="2268"/>
            <w:shd w:fill="F8F9FB"/>
          </w:tcPr>
          <w:p>
            <w:pPr>
              <w:spacing w:after="100" w:before="100" w:line="269" w:lineRule="auto"/>
            </w:pPr>
            <w:r>
              <w:rPr>
                <w:b w:val="0"/>
                <w:sz w:val="18"/>
              </w:rPr>
              <w:t>3부 7~9장</w:t>
            </w:r>
          </w:p>
        </w:tc>
        <w:tc>
          <w:tcPr>
            <w:tcW w:type="dxa" w:w="5953"/>
            <w:shd w:fill="F8F9FB"/>
          </w:tcPr>
          <w:p>
            <w:pPr>
              <w:spacing w:after="100" w:before="100" w:line="269" w:lineRule="auto"/>
            </w:pPr>
            <w:r>
              <w:rPr>
                <w:b w:val="0"/>
                <w:sz w:val="18"/>
              </w:rPr>
              <w:t>우승 전략과 레이스 운영</w:t>
            </w:r>
          </w:p>
        </w:tc>
        <w:tc>
          <w:tcPr>
            <w:tcW w:type="dxa" w:w="1304"/>
            <w:shd w:fill="F8F9FB"/>
          </w:tcPr>
          <w:p>
            <w:pPr>
              <w:spacing w:after="100" w:before="100" w:line="269" w:lineRule="auto"/>
            </w:pPr>
            <w:r>
              <w:rPr>
                <w:b w:val="0"/>
                <w:sz w:val="18"/>
              </w:rPr>
              <w:t>32</w:t>
            </w:r>
          </w:p>
        </w:tc>
      </w:tr>
      <w:tr>
        <w:trPr>
          <w:cantSplit/>
        </w:trPr>
        <w:tc>
          <w:tcPr>
            <w:tcW w:type="dxa" w:w="2268"/>
            <w:shd w:fill="FFFFFF"/>
          </w:tcPr>
          <w:p>
            <w:pPr>
              <w:spacing w:after="100" w:before="100" w:line="269" w:lineRule="auto"/>
            </w:pPr>
            <w:r>
              <w:rPr>
                <w:b w:val="0"/>
                <w:sz w:val="18"/>
              </w:rPr>
              <w:t>4부 10~12장</w:t>
            </w:r>
          </w:p>
        </w:tc>
        <w:tc>
          <w:tcPr>
            <w:tcW w:type="dxa" w:w="5953"/>
            <w:shd w:fill="FFFFFF"/>
          </w:tcPr>
          <w:p>
            <w:pPr>
              <w:spacing w:after="100" w:before="100" w:line="269" w:lineRule="auto"/>
            </w:pPr>
            <w:r>
              <w:rPr>
                <w:b w:val="0"/>
                <w:sz w:val="18"/>
              </w:rPr>
              <w:t>팀워크와 리더십</w:t>
            </w:r>
          </w:p>
        </w:tc>
        <w:tc>
          <w:tcPr>
            <w:tcW w:type="dxa" w:w="1304"/>
            <w:shd w:fill="FFFFFF"/>
          </w:tcPr>
          <w:p>
            <w:pPr>
              <w:spacing w:after="100" w:before="100" w:line="269" w:lineRule="auto"/>
            </w:pPr>
            <w:r>
              <w:rPr>
                <w:b w:val="0"/>
                <w:sz w:val="18"/>
              </w:rPr>
              <w:t>30</w:t>
            </w:r>
          </w:p>
        </w:tc>
      </w:tr>
      <w:tr>
        <w:trPr>
          <w:cantSplit/>
        </w:trPr>
        <w:tc>
          <w:tcPr>
            <w:tcW w:type="dxa" w:w="2268"/>
            <w:shd w:fill="F8F9FB"/>
          </w:tcPr>
          <w:p>
            <w:pPr>
              <w:spacing w:after="100" w:before="100" w:line="269" w:lineRule="auto"/>
            </w:pPr>
            <w:r>
              <w:rPr>
                <w:b w:val="0"/>
                <w:sz w:val="18"/>
              </w:rPr>
              <w:t>5부 13~15장</w:t>
            </w:r>
          </w:p>
        </w:tc>
        <w:tc>
          <w:tcPr>
            <w:tcW w:type="dxa" w:w="5953"/>
            <w:shd w:fill="F8F9FB"/>
          </w:tcPr>
          <w:p>
            <w:pPr>
              <w:spacing w:after="100" w:before="100" w:line="269" w:lineRule="auto"/>
            </w:pPr>
            <w:r>
              <w:rPr>
                <w:b w:val="0"/>
                <w:sz w:val="18"/>
              </w:rPr>
              <w:t>멘탈 트레이닝 모델</w:t>
            </w:r>
          </w:p>
        </w:tc>
        <w:tc>
          <w:tcPr>
            <w:tcW w:type="dxa" w:w="1304"/>
            <w:shd w:fill="F8F9FB"/>
          </w:tcPr>
          <w:p>
            <w:pPr>
              <w:spacing w:after="100" w:before="100" w:line="269" w:lineRule="auto"/>
            </w:pPr>
            <w:r>
              <w:rPr>
                <w:b w:val="0"/>
                <w:sz w:val="18"/>
              </w:rPr>
              <w:t>30</w:t>
            </w:r>
          </w:p>
        </w:tc>
      </w:tr>
      <w:tr>
        <w:trPr>
          <w:cantSplit/>
        </w:trPr>
        <w:tc>
          <w:tcPr>
            <w:tcW w:type="dxa" w:w="2268"/>
            <w:shd w:fill="FFFFFF"/>
          </w:tcPr>
          <w:p>
            <w:pPr>
              <w:spacing w:after="100" w:before="100" w:line="269" w:lineRule="auto"/>
            </w:pPr>
            <w:r>
              <w:rPr>
                <w:b w:val="0"/>
                <w:sz w:val="18"/>
              </w:rPr>
              <w:t>6부 16~18장</w:t>
            </w:r>
          </w:p>
        </w:tc>
        <w:tc>
          <w:tcPr>
            <w:tcW w:type="dxa" w:w="5953"/>
            <w:shd w:fill="FFFFFF"/>
          </w:tcPr>
          <w:p>
            <w:pPr>
              <w:spacing w:after="100" w:before="100" w:line="269" w:lineRule="auto"/>
            </w:pPr>
            <w:r>
              <w:rPr>
                <w:b w:val="0"/>
                <w:sz w:val="18"/>
              </w:rPr>
              <w:t>서킷 테크닉과 데이터</w:t>
            </w:r>
          </w:p>
        </w:tc>
        <w:tc>
          <w:tcPr>
            <w:tcW w:type="dxa" w:w="1304"/>
            <w:shd w:fill="FFFFFF"/>
          </w:tcPr>
          <w:p>
            <w:pPr>
              <w:spacing w:after="100" w:before="100" w:line="269" w:lineRule="auto"/>
            </w:pPr>
            <w:r>
              <w:rPr>
                <w:b w:val="0"/>
                <w:sz w:val="18"/>
              </w:rPr>
              <w:t>38</w:t>
            </w:r>
          </w:p>
        </w:tc>
      </w:tr>
      <w:tr>
        <w:trPr>
          <w:cantSplit/>
        </w:trPr>
        <w:tc>
          <w:tcPr>
            <w:tcW w:type="dxa" w:w="2268"/>
            <w:shd w:fill="F8F9FB"/>
          </w:tcPr>
          <w:p>
            <w:pPr>
              <w:spacing w:after="100" w:before="100" w:line="269" w:lineRule="auto"/>
            </w:pPr>
            <w:r>
              <w:rPr>
                <w:b w:val="0"/>
                <w:sz w:val="18"/>
              </w:rPr>
              <w:t>7부 19~21장</w:t>
            </w:r>
          </w:p>
        </w:tc>
        <w:tc>
          <w:tcPr>
            <w:tcW w:type="dxa" w:w="5953"/>
            <w:shd w:fill="F8F9FB"/>
          </w:tcPr>
          <w:p>
            <w:pPr>
              <w:spacing w:after="100" w:before="100" w:line="269" w:lineRule="auto"/>
            </w:pPr>
            <w:r>
              <w:rPr>
                <w:b w:val="0"/>
                <w:sz w:val="18"/>
              </w:rPr>
              <w:t>카레이서 입문과 성장</w:t>
            </w:r>
          </w:p>
        </w:tc>
        <w:tc>
          <w:tcPr>
            <w:tcW w:type="dxa" w:w="1304"/>
            <w:shd w:fill="F8F9FB"/>
          </w:tcPr>
          <w:p>
            <w:pPr>
              <w:spacing w:after="100" w:before="100" w:line="269" w:lineRule="auto"/>
            </w:pPr>
            <w:r>
              <w:rPr>
                <w:b w:val="0"/>
                <w:sz w:val="18"/>
              </w:rPr>
              <w:t>30</w:t>
            </w:r>
          </w:p>
        </w:tc>
      </w:tr>
      <w:tr>
        <w:trPr>
          <w:cantSplit/>
        </w:trPr>
        <w:tc>
          <w:tcPr>
            <w:tcW w:type="dxa" w:w="2268"/>
            <w:shd w:fill="FFFFFF"/>
          </w:tcPr>
          <w:p>
            <w:pPr>
              <w:spacing w:after="100" w:before="100" w:line="269" w:lineRule="auto"/>
            </w:pPr>
            <w:r>
              <w:rPr>
                <w:b w:val="0"/>
                <w:sz w:val="18"/>
              </w:rPr>
              <w:t>8부 22~24장</w:t>
            </w:r>
          </w:p>
        </w:tc>
        <w:tc>
          <w:tcPr>
            <w:tcW w:type="dxa" w:w="5953"/>
            <w:shd w:fill="FFFFFF"/>
          </w:tcPr>
          <w:p>
            <w:pPr>
              <w:spacing w:after="100" w:before="100" w:line="269" w:lineRule="auto"/>
            </w:pPr>
            <w:r>
              <w:rPr>
                <w:b w:val="0"/>
                <w:sz w:val="18"/>
              </w:rPr>
              <w:t>레이싱팀 운영과 성공모델</w:t>
            </w:r>
          </w:p>
        </w:tc>
        <w:tc>
          <w:tcPr>
            <w:tcW w:type="dxa" w:w="1304"/>
            <w:shd w:fill="FFFFFF"/>
          </w:tcPr>
          <w:p>
            <w:pPr>
              <w:spacing w:after="100" w:before="100" w:line="269" w:lineRule="auto"/>
            </w:pPr>
            <w:r>
              <w:rPr>
                <w:b w:val="0"/>
                <w:sz w:val="18"/>
              </w:rPr>
              <w:t>34</w:t>
            </w:r>
          </w:p>
        </w:tc>
      </w:tr>
      <w:tr>
        <w:trPr>
          <w:cantSplit/>
        </w:trPr>
        <w:tc>
          <w:tcPr>
            <w:tcW w:type="dxa" w:w="2268"/>
            <w:shd w:fill="F8F9FB"/>
          </w:tcPr>
          <w:p>
            <w:pPr>
              <w:spacing w:after="100" w:before="100" w:line="269" w:lineRule="auto"/>
            </w:pPr>
            <w:r>
              <w:rPr>
                <w:b w:val="0"/>
                <w:sz w:val="18"/>
              </w:rPr>
              <w:t>9부 25~27장</w:t>
            </w:r>
          </w:p>
        </w:tc>
        <w:tc>
          <w:tcPr>
            <w:tcW w:type="dxa" w:w="5953"/>
            <w:shd w:fill="F8F9FB"/>
          </w:tcPr>
          <w:p>
            <w:pPr>
              <w:spacing w:after="100" w:before="100" w:line="269" w:lineRule="auto"/>
            </w:pPr>
            <w:r>
              <w:rPr>
                <w:b w:val="0"/>
                <w:sz w:val="18"/>
              </w:rPr>
              <w:t>YRA 추진 전략과 로드맵</w:t>
            </w:r>
          </w:p>
        </w:tc>
        <w:tc>
          <w:tcPr>
            <w:tcW w:type="dxa" w:w="1304"/>
            <w:shd w:fill="F8F9FB"/>
          </w:tcPr>
          <w:p>
            <w:pPr>
              <w:spacing w:after="100" w:before="100" w:line="269" w:lineRule="auto"/>
            </w:pPr>
            <w:r>
              <w:rPr>
                <w:b w:val="0"/>
                <w:sz w:val="18"/>
              </w:rPr>
              <w:t>30</w:t>
            </w:r>
          </w:p>
        </w:tc>
      </w:tr>
      <w:tr>
        <w:trPr>
          <w:cantSplit/>
        </w:trPr>
        <w:tc>
          <w:tcPr>
            <w:tcW w:type="dxa" w:w="2268"/>
            <w:shd w:fill="FFFFFF"/>
          </w:tcPr>
          <w:p>
            <w:pPr>
              <w:spacing w:after="100" w:before="100" w:line="269" w:lineRule="auto"/>
            </w:pPr>
            <w:r>
              <w:rPr>
                <w:b w:val="0"/>
                <w:sz w:val="18"/>
              </w:rPr>
              <w:t>10부 28~30장</w:t>
            </w:r>
          </w:p>
        </w:tc>
        <w:tc>
          <w:tcPr>
            <w:tcW w:type="dxa" w:w="5953"/>
            <w:shd w:fill="FFFFFF"/>
          </w:tcPr>
          <w:p>
            <w:pPr>
              <w:spacing w:after="100" w:before="100" w:line="269" w:lineRule="auto"/>
            </w:pPr>
            <w:r>
              <w:rPr>
                <w:b w:val="0"/>
                <w:sz w:val="18"/>
              </w:rPr>
              <w:t>카레이싱 구단 설계와 운영</w:t>
            </w:r>
          </w:p>
        </w:tc>
        <w:tc>
          <w:tcPr>
            <w:tcW w:type="dxa" w:w="1304"/>
            <w:shd w:fill="FFFFFF"/>
          </w:tcPr>
          <w:p>
            <w:pPr>
              <w:spacing w:after="100" w:before="100" w:line="269" w:lineRule="auto"/>
            </w:pPr>
            <w:r>
              <w:rPr>
                <w:b w:val="0"/>
                <w:sz w:val="18"/>
              </w:rPr>
              <w:t>34</w:t>
            </w:r>
          </w:p>
        </w:tc>
      </w:tr>
      <w:tr>
        <w:trPr>
          <w:cantSplit/>
        </w:trPr>
        <w:tc>
          <w:tcPr>
            <w:tcW w:type="dxa" w:w="2268"/>
            <w:shd w:fill="F8F9FB"/>
          </w:tcPr>
          <w:p>
            <w:pPr>
              <w:spacing w:after="100" w:before="100" w:line="269" w:lineRule="auto"/>
            </w:pPr>
            <w:r>
              <w:rPr>
                <w:b w:val="0"/>
                <w:sz w:val="18"/>
              </w:rPr>
              <w:t>에필로그와 부록</w:t>
            </w:r>
          </w:p>
        </w:tc>
        <w:tc>
          <w:tcPr>
            <w:tcW w:type="dxa" w:w="5953"/>
            <w:shd w:fill="F8F9FB"/>
          </w:tcPr>
          <w:p>
            <w:pPr>
              <w:spacing w:after="100" w:before="100" w:line="269" w:lineRule="auto"/>
            </w:pPr>
            <w:r>
              <w:rPr>
                <w:b w:val="0"/>
                <w:sz w:val="18"/>
              </w:rPr>
              <w:t>실무 양식과 용어 및 참고자료</w:t>
            </w:r>
          </w:p>
        </w:tc>
        <w:tc>
          <w:tcPr>
            <w:tcW w:type="dxa" w:w="1304"/>
            <w:shd w:fill="F8F9FB"/>
          </w:tcPr>
          <w:p>
            <w:pPr>
              <w:spacing w:after="100" w:before="100" w:line="269" w:lineRule="auto"/>
            </w:pPr>
            <w:r>
              <w:rPr>
                <w:b w:val="0"/>
                <w:sz w:val="18"/>
              </w:rPr>
              <w:t>32</w:t>
            </w:r>
          </w:p>
        </w:tc>
      </w:tr>
      <w:tr>
        <w:trPr>
          <w:cantSplit/>
        </w:trPr>
        <w:tc>
          <w:tcPr>
            <w:tcW w:type="dxa" w:w="2268"/>
            <w:shd w:fill="FFFFFF"/>
          </w:tcPr>
          <w:p>
            <w:pPr>
              <w:spacing w:after="100" w:before="100" w:line="269" w:lineRule="auto"/>
            </w:pPr>
            <w:r>
              <w:rPr>
                <w:b w:val="0"/>
                <w:sz w:val="18"/>
              </w:rPr>
              <w:t>합계</w:t>
            </w:r>
          </w:p>
        </w:tc>
        <w:tc>
          <w:tcPr>
            <w:tcW w:type="dxa" w:w="5953"/>
            <w:shd w:fill="FFFFFF"/>
          </w:tcPr>
          <w:p>
            <w:pPr>
              <w:spacing w:after="100" w:before="100" w:line="269" w:lineRule="auto"/>
            </w:pPr>
            <w:r>
              <w:rPr>
                <w:b w:val="0"/>
                <w:sz w:val="18"/>
              </w:rPr>
              <w:t>내지 총 분량 제안</w:t>
            </w:r>
          </w:p>
        </w:tc>
        <w:tc>
          <w:tcPr>
            <w:tcW w:type="dxa" w:w="1304"/>
            <w:shd w:fill="FFFFFF"/>
          </w:tcPr>
          <w:p>
            <w:pPr>
              <w:spacing w:after="100" w:before="100" w:line="269" w:lineRule="auto"/>
            </w:pPr>
            <w:r>
              <w:rPr>
                <w:b w:val="0"/>
                <w:sz w:val="18"/>
              </w:rPr>
              <w:t>360</w:t>
            </w:r>
          </w:p>
        </w:tc>
      </w:tr>
    </w:tbl>
    <w:p>
      <w:pPr>
        <w:pStyle w:val="Heading2"/>
      </w:pPr>
      <w:r>
        <w:t>장별 편집 구조</w:t>
      </w:r>
    </w:p>
    <w:p>
      <w:r>
        <w:t>각 장은 도입 사례, 핵심 개념, 실제 적용, 점검 질문으로 마무리한다. 서사 약 30%, 해설과 실행 전략 약 50%, 도판과 실습 약 20%를 편집 기준으로 삼는다. 이는 원고를 읽기 쉽게 만들기 위한 비중이며 계약상 분량과는 별도로 협의한다.</w:t>
      </w:r>
    </w:p>
    <w:p>
      <w:r>
        <w:t>본문의 기술 설명은 폐쇄된 서킷과 적절한 차량·장비·지도 조건을 전제로 한다. 주행 기법은 차종과 노면에 따라 달라지는 원리로 설명하며, 모든 상황에 통하는 속도나 제동 지점을 제시하지 않는다.</w:t>
      </w:r>
    </w:p>
    <w:p>
      <w:pPr>
        <w:pStyle w:val="Heading1"/>
        <w:pageBreakBefore/>
      </w:pPr>
      <w:r>
        <w:t>4 상세 목차 1부부터 2부</w:t>
      </w:r>
    </w:p>
    <w:p>
      <w:pPr>
        <w:pStyle w:val="Heading2"/>
      </w:pPr>
      <w:r>
        <w:t>1부 한국 카레이싱의 역사와 발전</w:t>
      </w:r>
    </w:p>
    <w:p>
      <w:pPr>
        <w:pStyle w:val="Heading3"/>
      </w:pPr>
      <w:r>
        <w:t>1장 한국 자동차경주의 출발</w:t>
      </w:r>
    </w:p>
    <w:p>
      <w:r>
        <w:t>초기 오프로드와 동호인 문화 / 경기 방식과 규정의 형성 / 윤철수의 첫 무대를 역사 안에 놓기</w:t>
      </w:r>
    </w:p>
    <w:p>
      <w:pPr>
        <w:pStyle w:val="Heading3"/>
      </w:pPr>
      <w:r>
        <w:t>2장 서킷과 프로팀이 만든 변화</w:t>
      </w:r>
    </w:p>
    <w:p>
      <w:r>
        <w:t>전용 서킷과 경기 환경 / 기업 후원과 전문 인력의 등장 / 선수의 직업화와 관객 문화</w:t>
      </w:r>
    </w:p>
    <w:p>
      <w:pPr>
        <w:pStyle w:val="Heading3"/>
      </w:pPr>
      <w:r>
        <w:t>3장 한국 레이싱의 다음 성장 조건</w:t>
      </w:r>
    </w:p>
    <w:p>
      <w:r>
        <w:t>국제 무대와 국내 육성의 연결 / 안전과 공정성의 제도화 / 기록과 미디어 및 교육의 과제</w:t>
      </w:r>
    </w:p>
    <w:p>
      <w:r>
        <w:t>집필 방향  한국 레이싱 연표와 윤철수 개인 연표를 병렬로 구성한다. 최초라는 표현은 대회·서킷·프로팀의 정의와 출처를 함께 검토한다.</w:t>
      </w:r>
    </w:p>
    <w:p>
      <w:r>
        <w:t>독자 도구  시대별 연표와 인물 관계도</w:t>
      </w:r>
    </w:p>
    <w:p>
      <w:pPr>
        <w:pStyle w:val="Heading2"/>
      </w:pPr>
      <w:r>
        <w:t>2부 윤철수의 우승과 도전</w:t>
      </w:r>
    </w:p>
    <w:p>
      <w:pPr>
        <w:pStyle w:val="Heading3"/>
      </w:pPr>
      <w:r>
        <w:t>4장 영종도 우승과 시리즈 챔피언</w:t>
      </w:r>
    </w:p>
    <w:p>
      <w:r>
        <w:t>1986년 B조 우승의 현장 / 1988년 챔피언 기록 복원 / 초기 레이스에서 배운 준비의 기준</w:t>
      </w:r>
    </w:p>
    <w:p>
      <w:pPr>
        <w:pStyle w:val="Heading3"/>
      </w:pPr>
      <w:r>
        <w:t>5장 두 드라이버가 함께 만든 GT1 성과</w:t>
      </w:r>
    </w:p>
    <w:p>
      <w:r>
        <w:t>2006년 클래스 우승의 조건 / 베테랑과 젊은 선수의 협업 / 결과표로 읽는 경기의 의미</w:t>
      </w:r>
    </w:p>
    <w:p>
      <w:pPr>
        <w:pStyle w:val="Heading3"/>
      </w:pPr>
      <w:r>
        <w:t>6장 은퇴 경기에서 재도전까지</w:t>
      </w:r>
    </w:p>
    <w:p>
      <w:r>
        <w:t>2013년 레전드 매치와 세대 전승 / 2017년 슈퍼6000 출전 / 성공과 실패에서 남길 원칙</w:t>
      </w:r>
    </w:p>
    <w:p>
      <w:r>
        <w:t>집필 방향  확인된 결과를 출발점으로 전략의 실제 내용을 취재한다. 승리의 원인을 기억만으로 단정하지 않고 준비와 실행의 증거를 비교한다.</w:t>
      </w:r>
    </w:p>
    <w:p>
      <w:r>
        <w:t>독자 도구  대표 경기 사건표와 의사결정 기록지</w:t>
      </w:r>
    </w:p>
    <w:p>
      <w:pPr>
        <w:pStyle w:val="Heading1"/>
        <w:pageBreakBefore/>
      </w:pPr>
      <w:r>
        <w:t>5 상세 목차 3부부터 4부</w:t>
      </w:r>
    </w:p>
    <w:p>
      <w:pPr>
        <w:pStyle w:val="Heading2"/>
      </w:pPr>
      <w:r>
        <w:t>3부 우승 전략과 레이스 운영</w:t>
      </w:r>
    </w:p>
    <w:p>
      <w:pPr>
        <w:pStyle w:val="Heading3"/>
      </w:pPr>
      <w:r>
        <w:t>7장 한 시즌을 설계하는 전략</w:t>
      </w:r>
    </w:p>
    <w:p>
      <w:r>
        <w:t>목표 클래스와 경쟁 환경 / 포인트와 완주율의 관계 / 테스트와 자원의 우선순위</w:t>
      </w:r>
    </w:p>
    <w:p>
      <w:pPr>
        <w:pStyle w:val="Heading3"/>
      </w:pPr>
      <w:r>
        <w:t>8장 주말의 흐름을 읽는 감독</w:t>
      </w:r>
    </w:p>
    <w:p>
      <w:r>
        <w:t>연습에서 예선과 결선으로 / 타이어와 연료 및 교대 계획 / 기상 변화와 돌발 상황의 대안</w:t>
      </w:r>
    </w:p>
    <w:p>
      <w:pPr>
        <w:pStyle w:val="Heading3"/>
      </w:pPr>
      <w:r>
        <w:t>9장 추월과 방어 그리고 경기 복기</w:t>
      </w:r>
    </w:p>
    <w:p>
      <w:r>
        <w:t>공간 판단과 위험 관리 / 경기 규정과 판정의 이해 / 결과와 과정 지표를 분리한 복기</w:t>
      </w:r>
    </w:p>
    <w:p>
      <w:r>
        <w:t>집필 방향  2부의 우승 사례를 전략 질문으로 확장한다. 피트 의무와 세이프티카 절차 등은 해당 시리즈의 집필 시점 규정과 대조한다.</w:t>
      </w:r>
    </w:p>
    <w:p>
      <w:r>
        <w:t>독자 도구  주말 운영표와 전략 대안 비교표</w:t>
      </w:r>
    </w:p>
    <w:p>
      <w:pPr>
        <w:pStyle w:val="Heading2"/>
      </w:pPr>
      <w:r>
        <w:t>4부 팀워크와 리더십</w:t>
      </w:r>
    </w:p>
    <w:p>
      <w:pPr>
        <w:pStyle w:val="Heading3"/>
      </w:pPr>
      <w:r>
        <w:t>10장 드라이버와 엔지니어의 대화</w:t>
      </w:r>
    </w:p>
    <w:p>
      <w:r>
        <w:t>감각을 관찰 가능한 언어로 바꾸기 / 데이터와 피드백의 연결 / 브리핑과 디브리핑의 규칙</w:t>
      </w:r>
    </w:p>
    <w:p>
      <w:pPr>
        <w:pStyle w:val="Heading3"/>
      </w:pPr>
      <w:r>
        <w:t>11장 감독의 결정과 팀의 신뢰</w:t>
      </w:r>
    </w:p>
    <w:p>
      <w:r>
        <w:t>권한과 책임의 경계 / 갈등과 실수의 처리 / 위기 상황에서 의사결정 단순화</w:t>
      </w:r>
    </w:p>
    <w:p>
      <w:pPr>
        <w:pStyle w:val="Heading3"/>
      </w:pPr>
      <w:r>
        <w:t>12장 다음 세대를 키우는 리더십</w:t>
      </w:r>
    </w:p>
    <w:p>
      <w:r>
        <w:t>베테랑과 신인의 공동 학습 / 평가와 코칭을 분리하는 면담 / 승계와 지식 기록의 문화</w:t>
      </w:r>
    </w:p>
    <w:p>
      <w:r>
        <w:t>집필 방향  선수 개인의 영웅담에 집중하지 않고 미캐닉·엔지니어·매니저의 기여를 함께 기록한다. 윤철수의 실제 지도 방식은 본인과 동료 인터뷰로 확인한다.</w:t>
      </w:r>
    </w:p>
    <w:p>
      <w:r>
        <w:t>독자 도구  역할 책임표와 팀 디브리핑 질문지</w:t>
      </w:r>
    </w:p>
    <w:p>
      <w:pPr>
        <w:pStyle w:val="Heading1"/>
        <w:pageBreakBefore/>
      </w:pPr>
      <w:r>
        <w:t>6 상세 목차 5부부터 6부</w:t>
      </w:r>
    </w:p>
    <w:p>
      <w:pPr>
        <w:pStyle w:val="Heading2"/>
      </w:pPr>
      <w:r>
        <w:t>5부 멘탈 트레이닝 모델</w:t>
      </w:r>
    </w:p>
    <w:p>
      <w:pPr>
        <w:pStyle w:val="Heading3"/>
      </w:pPr>
      <w:r>
        <w:t>13장 집중을 준비하는 루틴</w:t>
      </w:r>
    </w:p>
    <w:p>
      <w:r>
        <w:t>경기 전 상태 점검 / 주의집중과 수행 단서 / 시뮬레이터에서 루틴 연습</w:t>
      </w:r>
    </w:p>
    <w:p>
      <w:pPr>
        <w:pStyle w:val="Heading3"/>
      </w:pPr>
      <w:r>
        <w:t>14장 실수 이후의 다음 코너</w:t>
      </w:r>
    </w:p>
    <w:p>
      <w:r>
        <w:t>감정과 판단을 구분하기 / 주의를 회복하는 짧은 절차 / 중단과 도움 요청의 기준</w:t>
      </w:r>
    </w:p>
    <w:p>
      <w:pPr>
        <w:pStyle w:val="Heading3"/>
      </w:pPr>
      <w:r>
        <w:t>15장 자신감과 회복을 훈련하기</w:t>
      </w:r>
    </w:p>
    <w:p>
      <w:r>
        <w:t>과정 목표와 훈련일지 / 이미지 트레이닝과 자기 대화 / 경쟁과 평가를 다루는 코칭</w:t>
      </w:r>
    </w:p>
    <w:p>
      <w:r>
        <w:t>집필 방향  YRA용 멘탈 훈련안을 제시하되 검증된 윤철수 고유 모델로 표현하지 않는다. 스포츠심리 감수와 파일럿 평가를 거쳐 수정할 실행안으로 다룬다.</w:t>
      </w:r>
    </w:p>
    <w:p>
      <w:r>
        <w:t>독자 도구  상태 점검표와 경기 전후 멘탈 루틴 카드</w:t>
      </w:r>
    </w:p>
    <w:p>
      <w:pPr>
        <w:pStyle w:val="Heading2"/>
      </w:pPr>
      <w:r>
        <w:t>6부 서킷 테크닉과 데이터</w:t>
      </w:r>
    </w:p>
    <w:p>
      <w:pPr>
        <w:pStyle w:val="Heading3"/>
      </w:pPr>
      <w:r>
        <w:t>16장 차의 움직임을 이해하는 기본기</w:t>
      </w:r>
    </w:p>
    <w:p>
      <w:r>
        <w:t>시선과 자세 및 조작 / 하중 이동과 타이어의 역할 / 언더스티어와 오버스티어 이해</w:t>
      </w:r>
    </w:p>
    <w:p>
      <w:pPr>
        <w:pStyle w:val="Heading3"/>
      </w:pPr>
      <w:r>
        <w:t>17장 코너를 연결하는 기술</w:t>
      </w:r>
    </w:p>
    <w:p>
      <w:r>
        <w:t>제동과 턴인 및 에이펙스 / 탈출 가속과 다음 코너 / 젖은 노면과 변화하는 그립</w:t>
      </w:r>
    </w:p>
    <w:p>
      <w:pPr>
        <w:pStyle w:val="Heading3"/>
      </w:pPr>
      <w:r>
        <w:t>18장 랩타임을 데이터로 읽기</w:t>
      </w:r>
    </w:p>
    <w:p>
      <w:r>
        <w:t>구간별 시간 차이와 영상 비교 / 입력 차이와 차량 반응 / 한 번에 하나의 변수를 바꾸는 연습</w:t>
      </w:r>
    </w:p>
    <w:p>
      <w:r>
        <w:t>집필 방향  윤철수의 설명과 전문 감수를 바탕으로 자체 도판을 제작한다. 최고 랩만이 아니라 연속 랩의 편차와 실수 빈도를 함께 읽는다.</w:t>
      </w:r>
    </w:p>
    <w:p>
      <w:r>
        <w:t>독자 도구  코너 분석 도판과 주행 데이터 리뷰 시트</w:t>
      </w:r>
    </w:p>
    <w:p>
      <w:pPr>
        <w:pStyle w:val="Heading1"/>
        <w:pageBreakBefore/>
      </w:pPr>
      <w:r>
        <w:t>7 상세 목차 7부부터 8부</w:t>
      </w:r>
    </w:p>
    <w:p>
      <w:pPr>
        <w:pStyle w:val="Heading2"/>
      </w:pPr>
      <w:r>
        <w:t>7부 카레이서 입문과 성장</w:t>
      </w:r>
    </w:p>
    <w:p>
      <w:pPr>
        <w:pStyle w:val="Heading3"/>
      </w:pPr>
      <w:r>
        <w:t>19장 레이싱을 시작하는 현실적인 경로</w:t>
      </w:r>
    </w:p>
    <w:p>
      <w:r>
        <w:t>카트와 시뮬레이터 및 체험 교육 / 비용과 시간 계획 / 라이선스와 참가 요건 확인</w:t>
      </w:r>
    </w:p>
    <w:p>
      <w:pPr>
        <w:pStyle w:val="Heading3"/>
      </w:pPr>
      <w:r>
        <w:t>20장 첫 시즌의 훈련 설계</w:t>
      </w:r>
    </w:p>
    <w:p>
      <w:r>
        <w:t>안전과 기본기의 우선순위 / 단계별 목표와 코치 피드백 / 첫 출전 준비와 완주의 경험</w:t>
      </w:r>
    </w:p>
    <w:p>
      <w:pPr>
        <w:pStyle w:val="Heading3"/>
      </w:pPr>
      <w:r>
        <w:t>21장 선수로 성장하는 포트폴리오</w:t>
      </w:r>
    </w:p>
    <w:p>
      <w:r>
        <w:t>성적과 과정 기록의 축적 / 후원 제안과 미디어 대응 / 선수 외 전문 직무로의 성장</w:t>
      </w:r>
    </w:p>
    <w:p>
      <w:r>
        <w:t>집필 방향  나이와 경제 여건이 다른 독자를 고려해 복수 경로를 제안한다. 교육 수료와 경기 참가 자격은 구분하며 취업이나 상위 대회 진출을 보장하지 않는다.</w:t>
      </w:r>
    </w:p>
    <w:p>
      <w:r>
        <w:t>독자 도구  12개월 성장 계획표와 선수 포트폴리오 양식</w:t>
      </w:r>
    </w:p>
    <w:p>
      <w:pPr>
        <w:pStyle w:val="Heading2"/>
      </w:pPr>
      <w:r>
        <w:t>8부 레이싱팀 운영과 성공모델</w:t>
      </w:r>
    </w:p>
    <w:p>
      <w:pPr>
        <w:pStyle w:val="Heading3"/>
      </w:pPr>
      <w:r>
        <w:t>22장 성과를 반복하는 팀의 운영</w:t>
      </w:r>
    </w:p>
    <w:p>
      <w:r>
        <w:t>일상 정비와 차량 이력 / 테스트 계획과 데이터 관리 / 물류와 피트 업무의 표준화</w:t>
      </w:r>
    </w:p>
    <w:p>
      <w:pPr>
        <w:pStyle w:val="Heading3"/>
      </w:pPr>
      <w:r>
        <w:t>23장 팀의 수익과 후원 전략</w:t>
      </w:r>
    </w:p>
    <w:p>
      <w:r>
        <w:t>기업 후원과 고객 레이싱 / 교육과 콘텐츠의 수익 구조 / 비용 통제와 후원 성과 보고</w:t>
      </w:r>
    </w:p>
    <w:p>
      <w:pPr>
        <w:pStyle w:val="Heading3"/>
      </w:pPr>
      <w:r>
        <w:t>24장 한국형 성공모델의 조건</w:t>
      </w:r>
    </w:p>
    <w:p>
      <w:r>
        <w:t>기업 후원형과 고객형 비교 / 아카데미 연계형과 복합형 / 실패 조건과 단계별 전환 전략</w:t>
      </w:r>
    </w:p>
    <w:p>
      <w:r>
        <w:t>집필 방향  성공은 우승뿐 아니라 안전·완주·선수 성장·재정 지속성으로 평가한다. 과거 팀의 실적과 새롭게 제안하는 사업모델을 나누어 설명한다.</w:t>
      </w:r>
    </w:p>
    <w:p>
      <w:r>
        <w:t>독자 도구  팀 성과 대시보드와 후원 보고서 틀</w:t>
      </w:r>
    </w:p>
    <w:p>
      <w:pPr>
        <w:pStyle w:val="Heading1"/>
        <w:pageBreakBefore/>
      </w:pPr>
      <w:r>
        <w:t>8 상세 목차 9부부터 10부</w:t>
      </w:r>
    </w:p>
    <w:p>
      <w:pPr>
        <w:pStyle w:val="Heading2"/>
      </w:pPr>
      <w:r>
        <w:t>9부 윤철수 레이싱 아카데미 추진 전략</w:t>
      </w:r>
    </w:p>
    <w:p>
      <w:pPr>
        <w:pStyle w:val="Heading3"/>
      </w:pPr>
      <w:r>
        <w:t>25장 YRA의 교육 철학과 대상</w:t>
      </w:r>
    </w:p>
    <w:p>
      <w:r>
        <w:t>경험을 체계적인 교육으로 바꾸기 / 입문자와 선수 및 지도자 과정 / 기업과 시니어 과정의 운영 범위</w:t>
      </w:r>
    </w:p>
    <w:p>
      <w:pPr>
        <w:pStyle w:val="Heading3"/>
      </w:pPr>
      <w:r>
        <w:t>26장 YRA 교육 시스템의 설계</w:t>
      </w:r>
    </w:p>
    <w:p>
      <w:r>
        <w:t>진단과 이론 및 시뮬레이션 / 서킷 실습과 피드백 / 코치 양성과 평가 체계</w:t>
      </w:r>
    </w:p>
    <w:p>
      <w:pPr>
        <w:pStyle w:val="Heading3"/>
      </w:pPr>
      <w:r>
        <w:t>27장 YRA의 실행 로드맵</w:t>
      </w:r>
    </w:p>
    <w:p>
      <w:r>
        <w:t>파일럿과 유료 과정의 검증 / 서킷과 팀 및 기업의 협력 / 플랫폼 운영과 확장의 기준</w:t>
      </w:r>
    </w:p>
    <w:p>
      <w:r>
        <w:t>집필 방향  현재 웹 플랫폼을 교육 콘텐츠의 출발점으로 활용한다. 시설 보유나 공인 인증 및 해외 기관과의 제휴는 체결된 사실처럼 쓰지 않는다.</w:t>
      </w:r>
    </w:p>
    <w:p>
      <w:r>
        <w:t>독자 도구  24개월 실행 로드맵과 교육 품질 지표</w:t>
      </w:r>
    </w:p>
    <w:p>
      <w:pPr>
        <w:pStyle w:val="Heading2"/>
      </w:pPr>
      <w:r>
        <w:t>10부 카레이싱 구단 설계와 운영 전략</w:t>
      </w:r>
    </w:p>
    <w:p>
      <w:pPr>
        <w:pStyle w:val="Heading3"/>
      </w:pPr>
      <w:r>
        <w:t>28장 구단의 비전과 지배구조</w:t>
      </w:r>
    </w:p>
    <w:p>
      <w:r>
        <w:t>구단주와 감독 및 사업 책임자 / 법인 구조와 투자 원칙 / 승인 권한과 이해상충 관리</w:t>
      </w:r>
    </w:p>
    <w:p>
      <w:pPr>
        <w:pStyle w:val="Heading3"/>
      </w:pPr>
      <w:r>
        <w:t>29장 창단에서 첫 시즌까지</w:t>
      </w:r>
    </w:p>
    <w:p>
      <w:r>
        <w:t>참가 클래스와 차량 조달 / 인력과 예산 및 계약 / 100일 준비 계획과 출전 판단</w:t>
      </w:r>
    </w:p>
    <w:p>
      <w:pPr>
        <w:pStyle w:val="Heading3"/>
      </w:pPr>
      <w:r>
        <w:t>30장 지속 가능한 구단의 성장</w:t>
      </w:r>
    </w:p>
    <w:p>
      <w:r>
        <w:t>유소년과 신인 육성의 연결 / 팬과 지역 및 후원 관계 / 3개년 전략과 승계 체계</w:t>
      </w:r>
    </w:p>
    <w:p>
      <w:r>
        <w:t>집필 방향  8부가 경기팀의 반복 운영을 다룬다면 10부는 구단의 설립·자본·통제·확장을 다룬다. YRA와 구단은 교육 평가와 선수 선발의 이해상충을 관리하며 연계한다.</w:t>
      </w:r>
    </w:p>
    <w:p>
      <w:r>
        <w:t>독자 도구  구단 조직도와 첫 시즌 예산 및 승인표</w:t>
      </w:r>
    </w:p>
    <w:p>
      <w:pPr>
        <w:pStyle w:val="Heading1"/>
        <w:pageBreakBefore/>
      </w:pPr>
      <w:r>
        <w:t>9 멘탈과 성장 모델의 개발 계획</w:t>
      </w:r>
    </w:p>
    <w:p>
      <w:pPr>
        <w:pStyle w:val="Heading2"/>
      </w:pPr>
      <w:r>
        <w:t>YRA 수행 루틴 개발안</w:t>
      </w:r>
    </w:p>
    <w:p>
      <w:r>
        <w:t>멘탈 훈련은 상태 확인 → 목표 설정 → 수행 단서 선택 → 실행 → 복기라는 다섯 단계로 제안한다. 이는 책과 교육을 위한 개발안이며 윤철수 감독이 과거 우승에 사용한 검증된 기법이라는 주장은 하지 않는다. 실제 경험과 스포츠심리 감수 결과에 따라 용어와 절차를 확정한다.</w:t>
      </w:r>
    </w:p>
    <w:tbl>
      <w:tblPr>
        <w:tblW w:type="auto" w:w="0"/>
        <w:tblLayout w:type="fixed"/>
        <w:tblLook w:firstColumn="1" w:firstRow="1" w:lastColumn="0" w:lastRow="0" w:noHBand="0" w:noVBand="1" w:val="04A0"/>
      </w:tblPr>
      <w:tblGrid>
        <w:gridCol w:w="3175"/>
        <w:gridCol w:w="3175"/>
        <w:gridCol w:w="3175"/>
      </w:tblGrid>
      <w:tr>
        <w:trPr>
          <w:cantSplit/>
          <w:tblHeader/>
        </w:trPr>
        <w:tc>
          <w:tcPr>
            <w:tcW w:type="dxa" w:w="1701"/>
            <w:shd w:fill="E9EDF2"/>
          </w:tcPr>
          <w:p>
            <w:pPr>
              <w:spacing w:after="100" w:before="100" w:line="269" w:lineRule="auto"/>
            </w:pPr>
            <w:r>
              <w:rPr>
                <w:b/>
                <w:sz w:val="18"/>
              </w:rPr>
              <w:t>단계</w:t>
            </w:r>
          </w:p>
        </w:tc>
        <w:tc>
          <w:tcPr>
            <w:tcW w:type="dxa" w:w="4989"/>
            <w:shd w:fill="E9EDF2"/>
          </w:tcPr>
          <w:p>
            <w:pPr>
              <w:spacing w:after="100" w:before="100" w:line="269" w:lineRule="auto"/>
            </w:pPr>
            <w:r>
              <w:rPr>
                <w:b/>
                <w:sz w:val="18"/>
              </w:rPr>
              <w:t>실행 내용</w:t>
            </w:r>
          </w:p>
        </w:tc>
        <w:tc>
          <w:tcPr>
            <w:tcW w:type="dxa" w:w="2835"/>
            <w:shd w:fill="E9EDF2"/>
          </w:tcPr>
          <w:p>
            <w:pPr>
              <w:spacing w:after="100" w:before="100" w:line="269" w:lineRule="auto"/>
            </w:pPr>
            <w:r>
              <w:rPr>
                <w:b/>
                <w:sz w:val="18"/>
              </w:rPr>
              <w:t>남길 기록</w:t>
            </w:r>
          </w:p>
        </w:tc>
      </w:tr>
      <w:tr>
        <w:trPr>
          <w:cantSplit/>
        </w:trPr>
        <w:tc>
          <w:tcPr>
            <w:tcW w:type="dxa" w:w="1701"/>
            <w:shd w:fill="FFFFFF"/>
          </w:tcPr>
          <w:p>
            <w:pPr>
              <w:spacing w:after="100" w:before="100" w:line="269" w:lineRule="auto"/>
            </w:pPr>
            <w:r>
              <w:rPr>
                <w:b w:val="0"/>
                <w:sz w:val="18"/>
              </w:rPr>
              <w:t>상태 확인</w:t>
            </w:r>
          </w:p>
        </w:tc>
        <w:tc>
          <w:tcPr>
            <w:tcW w:type="dxa" w:w="4989"/>
            <w:shd w:fill="FFFFFF"/>
          </w:tcPr>
          <w:p>
            <w:pPr>
              <w:spacing w:after="100" w:before="100" w:line="269" w:lineRule="auto"/>
            </w:pPr>
            <w:r>
              <w:rPr>
                <w:b w:val="0"/>
                <w:sz w:val="18"/>
              </w:rPr>
              <w:t>수면과 피로 및 집중 상태를 점검하고 코치와 공유</w:t>
            </w:r>
          </w:p>
        </w:tc>
        <w:tc>
          <w:tcPr>
            <w:tcW w:type="dxa" w:w="2835"/>
            <w:shd w:fill="FFFFFF"/>
          </w:tcPr>
          <w:p>
            <w:pPr>
              <w:spacing w:after="100" w:before="100" w:line="269" w:lineRule="auto"/>
            </w:pPr>
            <w:r>
              <w:rPr>
                <w:b w:val="0"/>
                <w:sz w:val="18"/>
              </w:rPr>
              <w:t>참여 가능 상태와 중단 필요 신호</w:t>
            </w:r>
          </w:p>
        </w:tc>
      </w:tr>
      <w:tr>
        <w:trPr>
          <w:cantSplit/>
        </w:trPr>
        <w:tc>
          <w:tcPr>
            <w:tcW w:type="dxa" w:w="1701"/>
            <w:shd w:fill="F8F9FB"/>
          </w:tcPr>
          <w:p>
            <w:pPr>
              <w:spacing w:after="100" w:before="100" w:line="269" w:lineRule="auto"/>
            </w:pPr>
            <w:r>
              <w:rPr>
                <w:b w:val="0"/>
                <w:sz w:val="18"/>
              </w:rPr>
              <w:t>목표 설정</w:t>
            </w:r>
          </w:p>
        </w:tc>
        <w:tc>
          <w:tcPr>
            <w:tcW w:type="dxa" w:w="4989"/>
            <w:shd w:fill="F8F9FB"/>
          </w:tcPr>
          <w:p>
            <w:pPr>
              <w:spacing w:after="100" w:before="100" w:line="269" w:lineRule="auto"/>
            </w:pPr>
            <w:r>
              <w:rPr>
                <w:b w:val="0"/>
                <w:sz w:val="18"/>
              </w:rPr>
              <w:t>이번 세션에서 바꿀 행동 한 가지를 정한다</w:t>
            </w:r>
          </w:p>
        </w:tc>
        <w:tc>
          <w:tcPr>
            <w:tcW w:type="dxa" w:w="2835"/>
            <w:shd w:fill="F8F9FB"/>
          </w:tcPr>
          <w:p>
            <w:pPr>
              <w:spacing w:after="100" w:before="100" w:line="269" w:lineRule="auto"/>
            </w:pPr>
            <w:r>
              <w:rPr>
                <w:b w:val="0"/>
                <w:sz w:val="18"/>
              </w:rPr>
              <w:t>관찰 가능한 과정 목표</w:t>
            </w:r>
          </w:p>
        </w:tc>
      </w:tr>
      <w:tr>
        <w:trPr>
          <w:cantSplit/>
        </w:trPr>
        <w:tc>
          <w:tcPr>
            <w:tcW w:type="dxa" w:w="1701"/>
            <w:shd w:fill="FFFFFF"/>
          </w:tcPr>
          <w:p>
            <w:pPr>
              <w:spacing w:after="100" w:before="100" w:line="269" w:lineRule="auto"/>
            </w:pPr>
            <w:r>
              <w:rPr>
                <w:b w:val="0"/>
                <w:sz w:val="18"/>
              </w:rPr>
              <w:t>단서 선택</w:t>
            </w:r>
          </w:p>
        </w:tc>
        <w:tc>
          <w:tcPr>
            <w:tcW w:type="dxa" w:w="4989"/>
            <w:shd w:fill="FFFFFF"/>
          </w:tcPr>
          <w:p>
            <w:pPr>
              <w:spacing w:after="100" w:before="100" w:line="269" w:lineRule="auto"/>
            </w:pPr>
            <w:r>
              <w:rPr>
                <w:b w:val="0"/>
                <w:sz w:val="18"/>
              </w:rPr>
              <w:t>시선이나 조작 등 수행에 필요한 짧은 단서를 정한다</w:t>
            </w:r>
          </w:p>
        </w:tc>
        <w:tc>
          <w:tcPr>
            <w:tcW w:type="dxa" w:w="2835"/>
            <w:shd w:fill="FFFFFF"/>
          </w:tcPr>
          <w:p>
            <w:pPr>
              <w:spacing w:after="100" w:before="100" w:line="269" w:lineRule="auto"/>
            </w:pPr>
            <w:r>
              <w:rPr>
                <w:b w:val="0"/>
                <w:sz w:val="18"/>
              </w:rPr>
              <w:t>개인별 단서와 연습 상황</w:t>
            </w:r>
          </w:p>
        </w:tc>
      </w:tr>
      <w:tr>
        <w:trPr>
          <w:cantSplit/>
        </w:trPr>
        <w:tc>
          <w:tcPr>
            <w:tcW w:type="dxa" w:w="1701"/>
            <w:shd w:fill="F8F9FB"/>
          </w:tcPr>
          <w:p>
            <w:pPr>
              <w:spacing w:after="100" w:before="100" w:line="269" w:lineRule="auto"/>
            </w:pPr>
            <w:r>
              <w:rPr>
                <w:b w:val="0"/>
                <w:sz w:val="18"/>
              </w:rPr>
              <w:t>실행</w:t>
            </w:r>
          </w:p>
        </w:tc>
        <w:tc>
          <w:tcPr>
            <w:tcW w:type="dxa" w:w="4989"/>
            <w:shd w:fill="F8F9FB"/>
          </w:tcPr>
          <w:p>
            <w:pPr>
              <w:spacing w:after="100" w:before="100" w:line="269" w:lineRule="auto"/>
            </w:pPr>
            <w:r>
              <w:rPr>
                <w:b w:val="0"/>
                <w:sz w:val="18"/>
              </w:rPr>
              <w:t>통제된 연습에서 적용하고 안전 여유를 유지한다</w:t>
            </w:r>
          </w:p>
        </w:tc>
        <w:tc>
          <w:tcPr>
            <w:tcW w:type="dxa" w:w="2835"/>
            <w:shd w:fill="F8F9FB"/>
          </w:tcPr>
          <w:p>
            <w:pPr>
              <w:spacing w:after="100" w:before="100" w:line="269" w:lineRule="auto"/>
            </w:pPr>
            <w:r>
              <w:rPr>
                <w:b w:val="0"/>
                <w:sz w:val="18"/>
              </w:rPr>
              <w:t>성공 여부와 실수 발생 맥락</w:t>
            </w:r>
          </w:p>
        </w:tc>
      </w:tr>
      <w:tr>
        <w:trPr>
          <w:cantSplit/>
        </w:trPr>
        <w:tc>
          <w:tcPr>
            <w:tcW w:type="dxa" w:w="1701"/>
            <w:shd w:fill="FFFFFF"/>
          </w:tcPr>
          <w:p>
            <w:pPr>
              <w:spacing w:after="100" w:before="100" w:line="269" w:lineRule="auto"/>
            </w:pPr>
            <w:r>
              <w:rPr>
                <w:b w:val="0"/>
                <w:sz w:val="18"/>
              </w:rPr>
              <w:t>복기</w:t>
            </w:r>
          </w:p>
        </w:tc>
        <w:tc>
          <w:tcPr>
            <w:tcW w:type="dxa" w:w="4989"/>
            <w:shd w:fill="FFFFFF"/>
          </w:tcPr>
          <w:p>
            <w:pPr>
              <w:spacing w:after="100" w:before="100" w:line="269" w:lineRule="auto"/>
            </w:pPr>
            <w:r>
              <w:rPr>
                <w:b w:val="0"/>
                <w:sz w:val="18"/>
              </w:rPr>
              <w:t>감정 평가와 수행 사실을 나누고 다음 과제를 정한다</w:t>
            </w:r>
          </w:p>
        </w:tc>
        <w:tc>
          <w:tcPr>
            <w:tcW w:type="dxa" w:w="2835"/>
            <w:shd w:fill="FFFFFF"/>
          </w:tcPr>
          <w:p>
            <w:pPr>
              <w:spacing w:after="100" w:before="100" w:line="269" w:lineRule="auto"/>
            </w:pPr>
            <w:r>
              <w:rPr>
                <w:b w:val="0"/>
                <w:sz w:val="18"/>
              </w:rPr>
              <w:t>유지할 행동과 수정할 행동</w:t>
            </w:r>
          </w:p>
        </w:tc>
      </w:tr>
    </w:tbl>
    <w:p>
      <w:pPr>
        <w:pStyle w:val="Heading2"/>
      </w:pPr>
      <w:r>
        <w:t>운용과 평가 방식</w:t>
      </w:r>
    </w:p>
    <w:p>
      <w:r>
        <w:t>파일럿은 4주 과정으로 제안한다. 첫 주에 기준 상태를 기록하고, 2~3주차에 시뮬레이터와 코치 지도 환경에서 루틴을 반복하며, 마지막 주에 사용성·수행 일관성·만족도를 검토한다. 랩타임 개선을 멘탈 훈련만의 효과로 단정하지 않고 차량과 환경의 변화도 기록한다.</w:t>
      </w:r>
    </w:p>
    <w:p>
      <w:r>
        <w:t>경기 중 과제는 주행 주의를 빼앗지 않도록 짧고 사전에 익힌 절차로 제한한다. 심한 불안이나 외상 후 어려움 등은 일반 코칭과 구분해 적절한 전문가 지원으로 연결한다.</w:t>
      </w:r>
    </w:p>
    <w:p>
      <w:pPr>
        <w:pStyle w:val="Heading2"/>
      </w:pPr>
      <w:r>
        <w:t>선수 성장의 단계 전환</w:t>
      </w:r>
    </w:p>
    <w:p>
      <w:r>
        <w:t>입문 단계에서는 안전 브리핑과 기본 조작, 기초 단계에서는 일관된 주행과 피드백, 첫 출전 단계에서는 규정 이해와 팀 절차를 평가한다. 상위 단계 진입은 연령이나 최고 랩타임 하나로 결정하지 않고 코치 관찰과 기록, 참가 요건을 함께 검토한다. 본문에는 단계별 목표를, 부록에는 기록 양식을 제공한다.</w:t>
      </w:r>
    </w:p>
    <w:p>
      <w:pPr>
        <w:pStyle w:val="Heading1"/>
        <w:pageBreakBefore/>
      </w:pPr>
      <w:r>
        <w:t>10 팀 성공모델과 구단 운영의 실행안</w:t>
      </w:r>
    </w:p>
    <w:tbl>
      <w:tblPr>
        <w:tblW w:type="auto" w:w="0"/>
        <w:tblLayout w:type="fixed"/>
        <w:tblLook w:firstColumn="1" w:firstRow="1" w:lastColumn="0" w:lastRow="0" w:noHBand="0" w:noVBand="1" w:val="04A0"/>
      </w:tblPr>
      <w:tblGrid>
        <w:gridCol w:w="3175"/>
        <w:gridCol w:w="3175"/>
        <w:gridCol w:w="3175"/>
      </w:tblGrid>
      <w:tr>
        <w:trPr>
          <w:cantSplit/>
          <w:tblHeader/>
        </w:trPr>
        <w:tc>
          <w:tcPr>
            <w:tcW w:type="dxa" w:w="1984"/>
            <w:shd w:fill="E9EDF2"/>
          </w:tcPr>
          <w:p>
            <w:pPr>
              <w:spacing w:after="100" w:before="100" w:line="269" w:lineRule="auto"/>
            </w:pPr>
            <w:r>
              <w:rPr>
                <w:b/>
                <w:sz w:val="18"/>
              </w:rPr>
              <w:t>모델</w:t>
            </w:r>
          </w:p>
        </w:tc>
        <w:tc>
          <w:tcPr>
            <w:tcW w:type="dxa" w:w="3402"/>
            <w:shd w:fill="E9EDF2"/>
          </w:tcPr>
          <w:p>
            <w:pPr>
              <w:spacing w:after="100" w:before="100" w:line="269" w:lineRule="auto"/>
            </w:pPr>
            <w:r>
              <w:rPr>
                <w:b/>
                <w:sz w:val="18"/>
              </w:rPr>
              <w:t>핵심 가치와 수입원</w:t>
            </w:r>
          </w:p>
        </w:tc>
        <w:tc>
          <w:tcPr>
            <w:tcW w:type="dxa" w:w="4139"/>
            <w:shd w:fill="E9EDF2"/>
          </w:tcPr>
          <w:p>
            <w:pPr>
              <w:spacing w:after="100" w:before="100" w:line="269" w:lineRule="auto"/>
            </w:pPr>
            <w:r>
              <w:rPr>
                <w:b/>
                <w:sz w:val="18"/>
              </w:rPr>
              <w:t>성공 조건과 주요 위험</w:t>
            </w:r>
          </w:p>
        </w:tc>
      </w:tr>
      <w:tr>
        <w:trPr>
          <w:cantSplit/>
        </w:trPr>
        <w:tc>
          <w:tcPr>
            <w:tcW w:type="dxa" w:w="1984"/>
            <w:shd w:fill="FFFFFF"/>
          </w:tcPr>
          <w:p>
            <w:pPr>
              <w:spacing w:after="100" w:before="100" w:line="269" w:lineRule="auto"/>
            </w:pPr>
            <w:r>
              <w:rPr>
                <w:b w:val="0"/>
                <w:sz w:val="18"/>
              </w:rPr>
              <w:t>기업 후원형</w:t>
            </w:r>
          </w:p>
        </w:tc>
        <w:tc>
          <w:tcPr>
            <w:tcW w:type="dxa" w:w="3402"/>
            <w:shd w:fill="FFFFFF"/>
          </w:tcPr>
          <w:p>
            <w:pPr>
              <w:spacing w:after="100" w:before="100" w:line="269" w:lineRule="auto"/>
            </w:pPr>
            <w:r>
              <w:rPr>
                <w:b w:val="0"/>
                <w:sz w:val="18"/>
              </w:rPr>
              <w:t>브랜드 경험과 콘텐츠 및 대회 노출</w:t>
            </w:r>
          </w:p>
        </w:tc>
        <w:tc>
          <w:tcPr>
            <w:tcW w:type="dxa" w:w="4139"/>
            <w:shd w:fill="FFFFFF"/>
          </w:tcPr>
          <w:p>
            <w:pPr>
              <w:spacing w:after="100" w:before="100" w:line="269" w:lineRule="auto"/>
            </w:pPr>
            <w:r>
              <w:rPr>
                <w:b w:val="0"/>
                <w:sz w:val="18"/>
              </w:rPr>
              <w:t>후원 목적에 맞는 성과 보고</w:t>
              <w:br/>
              <w:t>단일 후원 의존 관리</w:t>
            </w:r>
          </w:p>
        </w:tc>
      </w:tr>
      <w:tr>
        <w:trPr>
          <w:cantSplit/>
        </w:trPr>
        <w:tc>
          <w:tcPr>
            <w:tcW w:type="dxa" w:w="1984"/>
            <w:shd w:fill="F8F9FB"/>
          </w:tcPr>
          <w:p>
            <w:pPr>
              <w:spacing w:after="100" w:before="100" w:line="269" w:lineRule="auto"/>
            </w:pPr>
            <w:r>
              <w:rPr>
                <w:b w:val="0"/>
                <w:sz w:val="18"/>
              </w:rPr>
              <w:t>고객 레이싱형</w:t>
            </w:r>
          </w:p>
        </w:tc>
        <w:tc>
          <w:tcPr>
            <w:tcW w:type="dxa" w:w="3402"/>
            <w:shd w:fill="F8F9FB"/>
          </w:tcPr>
          <w:p>
            <w:pPr>
              <w:spacing w:after="100" w:before="100" w:line="269" w:lineRule="auto"/>
            </w:pPr>
            <w:r>
              <w:rPr>
                <w:b w:val="0"/>
                <w:sz w:val="18"/>
              </w:rPr>
              <w:t>차량 운영과 코칭 서비스</w:t>
            </w:r>
          </w:p>
        </w:tc>
        <w:tc>
          <w:tcPr>
            <w:tcW w:type="dxa" w:w="4139"/>
            <w:shd w:fill="F8F9FB"/>
          </w:tcPr>
          <w:p>
            <w:pPr>
              <w:spacing w:after="100" w:before="100" w:line="269" w:lineRule="auto"/>
            </w:pPr>
            <w:r>
              <w:rPr>
                <w:b w:val="0"/>
                <w:sz w:val="18"/>
              </w:rPr>
              <w:t>정비 품질과 차량 가동률</w:t>
              <w:br/>
              <w:t>수리비와 책임 범위 관리</w:t>
            </w:r>
          </w:p>
        </w:tc>
      </w:tr>
      <w:tr>
        <w:trPr>
          <w:cantSplit/>
        </w:trPr>
        <w:tc>
          <w:tcPr>
            <w:tcW w:type="dxa" w:w="1984"/>
            <w:shd w:fill="FFFFFF"/>
          </w:tcPr>
          <w:p>
            <w:pPr>
              <w:spacing w:after="100" w:before="100" w:line="269" w:lineRule="auto"/>
            </w:pPr>
            <w:r>
              <w:rPr>
                <w:b w:val="0"/>
                <w:sz w:val="18"/>
              </w:rPr>
              <w:t>아카데미 연계형</w:t>
            </w:r>
          </w:p>
        </w:tc>
        <w:tc>
          <w:tcPr>
            <w:tcW w:type="dxa" w:w="3402"/>
            <w:shd w:fill="FFFFFF"/>
          </w:tcPr>
          <w:p>
            <w:pPr>
              <w:spacing w:after="100" w:before="100" w:line="269" w:lineRule="auto"/>
            </w:pPr>
            <w:r>
              <w:rPr>
                <w:b w:val="0"/>
                <w:sz w:val="18"/>
              </w:rPr>
              <w:t>교육과 단계별 선수 성장</w:t>
            </w:r>
          </w:p>
        </w:tc>
        <w:tc>
          <w:tcPr>
            <w:tcW w:type="dxa" w:w="4139"/>
            <w:shd w:fill="FFFFFF"/>
          </w:tcPr>
          <w:p>
            <w:pPr>
              <w:spacing w:after="100" w:before="100" w:line="269" w:lineRule="auto"/>
            </w:pPr>
            <w:r>
              <w:rPr>
                <w:b w:val="0"/>
                <w:sz w:val="18"/>
              </w:rPr>
              <w:t>코치 품질과 재참여</w:t>
              <w:br/>
              <w:t>교육 평가와 선발의 공정성</w:t>
            </w:r>
          </w:p>
        </w:tc>
      </w:tr>
      <w:tr>
        <w:trPr>
          <w:cantSplit/>
        </w:trPr>
        <w:tc>
          <w:tcPr>
            <w:tcW w:type="dxa" w:w="1984"/>
            <w:shd w:fill="F8F9FB"/>
          </w:tcPr>
          <w:p>
            <w:pPr>
              <w:spacing w:after="100" w:before="100" w:line="269" w:lineRule="auto"/>
            </w:pPr>
            <w:r>
              <w:rPr>
                <w:b w:val="0"/>
                <w:sz w:val="18"/>
              </w:rPr>
              <w:t>복합 구단형</w:t>
            </w:r>
          </w:p>
        </w:tc>
        <w:tc>
          <w:tcPr>
            <w:tcW w:type="dxa" w:w="3402"/>
            <w:shd w:fill="F8F9FB"/>
          </w:tcPr>
          <w:p>
            <w:pPr>
              <w:spacing w:after="100" w:before="100" w:line="269" w:lineRule="auto"/>
            </w:pPr>
            <w:r>
              <w:rPr>
                <w:b w:val="0"/>
                <w:sz w:val="18"/>
              </w:rPr>
              <w:t>후원과 고객 서비스 및 육성</w:t>
            </w:r>
          </w:p>
        </w:tc>
        <w:tc>
          <w:tcPr>
            <w:tcW w:type="dxa" w:w="4139"/>
            <w:shd w:fill="F8F9FB"/>
          </w:tcPr>
          <w:p>
            <w:pPr>
              <w:spacing w:after="100" w:before="100" w:line="269" w:lineRule="auto"/>
            </w:pPr>
            <w:r>
              <w:rPr>
                <w:b w:val="0"/>
                <w:sz w:val="18"/>
              </w:rPr>
              <w:t>사업별 손익과 권한 분리</w:t>
              <w:br/>
              <w:t>운영 복잡성 통제</w:t>
            </w:r>
          </w:p>
        </w:tc>
      </w:tr>
    </w:tbl>
    <w:p>
      <w:pPr>
        <w:pStyle w:val="Heading2"/>
      </w:pPr>
      <w:r>
        <w:t>구단의 최소 운영 구조</w:t>
      </w:r>
    </w:p>
    <w:p>
      <w:r>
        <w:t>구단주 또는 이사회는 자본 배분과 주요 계약을 승인한다. 감독은 경기와 선수 운영을 책임지고, 기술 책임자는 정비와 차량 출고 기준을 관리한다. 사업 책임자는 후원·콘텐츠·고객 관계를, 운영 담당자는 물류·일정·증빙을 맡는다. 안전상 출전 중단 의견이 성적 압박으로 묵살되지 않도록 판단 절차를 문서화한다.</w:t>
      </w:r>
    </w:p>
    <w:p>
      <w:pPr>
        <w:pStyle w:val="Heading2"/>
      </w:pPr>
      <w:r>
        <w:t>첫 시즌 예산과 현금 관리</w:t>
      </w:r>
    </w:p>
    <w:p>
      <w:r>
        <w:t>예산은 차량 구입 또는 임차, 인건비, 대회 참가, 타이어와 소모품, 정비, 테스트, 물류, 보험, 콘텐츠 제작, 예비비로 구분한다. 확정된 후원 계약과 예상 수입을 따로 표시하고, 월별 현금 유입·지출표로 시즌 완주 가능성을 판단한다. 책의 계산 예시는 실제 견적에 기반해 제작하고 금액의 적용 연도를 밝힌다.</w:t>
      </w:r>
    </w:p>
    <w:p>
      <w:r>
        <w:t>구단 성과표에는 경기 결과와 완주율, 예방 가능한 정비 오류, 선수 성장, 사업별 공헌이익, 후원 갱신과 현금 잔액을 함께 넣는다. 순위가 좋아도 운영 기반이 약해지는 상황을 조기에 발견하도록 설계한다.</w:t>
      </w:r>
    </w:p>
    <w:p>
      <w:pPr>
        <w:pStyle w:val="Heading2"/>
      </w:pPr>
      <w:r>
        <w:t>창단 후 100일 운영안</w:t>
      </w:r>
    </w:p>
    <w:p>
      <w:r>
        <w:t>1~30일에는 목적·클래스·필수 인력·예산 한도를 확정한다. 31~60일에는 차량·계약·안전 체계와 시험 운영을 준비한다. 61~90일에는 테스트와 모의 경기 주말을 실시한다. 91~100일에는 준비 상태와 자금을 점검해 첫 출전 여부를 결정한다. 참가 자격과 기술 규정은 실제 대회 기준으로 확인한다.</w:t>
      </w:r>
    </w:p>
    <w:p>
      <w:pPr>
        <w:pStyle w:val="Heading1"/>
        <w:pageBreakBefore/>
      </w:pPr>
      <w:r>
        <w:t>11 YRA 추진 전략과 로드맵</w:t>
      </w:r>
    </w:p>
    <w:p>
      <w:r>
        <w:t>YRA는 윤철수 감독의 경험을 기록한 콘텐츠, 코치가 수행하는 교육, 선수와 팀을 연결하는 성장 지원의 세 층으로 설계한다. 현재 운영 중인 웹 플랫폼은 소개·학습·자가 기록의 시작점이며, 수강 등록·결제·공인 인증·선수 계약까지 운영 중인 것으로 표현하지 않는다. [L2]</w:t>
      </w:r>
    </w:p>
    <w:tbl>
      <w:tblPr>
        <w:tblW w:type="auto" w:w="0"/>
        <w:tblLayout w:type="fixed"/>
        <w:tblLook w:firstColumn="1" w:firstRow="1" w:lastColumn="0" w:lastRow="0" w:noHBand="0" w:noVBand="1" w:val="04A0"/>
      </w:tblPr>
      <w:tblGrid>
        <w:gridCol w:w="3175"/>
        <w:gridCol w:w="3175"/>
        <w:gridCol w:w="3175"/>
      </w:tblGrid>
      <w:tr>
        <w:trPr>
          <w:cantSplit/>
          <w:tblHeader/>
        </w:trPr>
        <w:tc>
          <w:tcPr>
            <w:tcW w:type="dxa" w:w="1701"/>
            <w:shd w:fill="E9EDF2"/>
          </w:tcPr>
          <w:p>
            <w:pPr>
              <w:spacing w:after="100" w:before="100" w:line="269" w:lineRule="auto"/>
            </w:pPr>
            <w:r>
              <w:rPr>
                <w:b/>
                <w:sz w:val="18"/>
              </w:rPr>
              <w:t>기간 가안</w:t>
            </w:r>
          </w:p>
        </w:tc>
        <w:tc>
          <w:tcPr>
            <w:tcW w:type="dxa" w:w="4195"/>
            <w:shd w:fill="E9EDF2"/>
          </w:tcPr>
          <w:p>
            <w:pPr>
              <w:spacing w:after="100" w:before="100" w:line="269" w:lineRule="auto"/>
            </w:pPr>
            <w:r>
              <w:rPr>
                <w:b/>
                <w:sz w:val="18"/>
              </w:rPr>
              <w:t>추진 과제</w:t>
            </w:r>
          </w:p>
        </w:tc>
        <w:tc>
          <w:tcPr>
            <w:tcW w:type="dxa" w:w="3628"/>
            <w:shd w:fill="E9EDF2"/>
          </w:tcPr>
          <w:p>
            <w:pPr>
              <w:spacing w:after="100" w:before="100" w:line="269" w:lineRule="auto"/>
            </w:pPr>
            <w:r>
              <w:rPr>
                <w:b/>
                <w:sz w:val="18"/>
              </w:rPr>
              <w:t>다음 단계 판단 기준</w:t>
            </w:r>
          </w:p>
        </w:tc>
      </w:tr>
      <w:tr>
        <w:trPr>
          <w:cantSplit/>
        </w:trPr>
        <w:tc>
          <w:tcPr>
            <w:tcW w:type="dxa" w:w="1701"/>
            <w:shd w:fill="FFFFFF"/>
          </w:tcPr>
          <w:p>
            <w:pPr>
              <w:spacing w:after="100" w:before="100" w:line="269" w:lineRule="auto"/>
            </w:pPr>
            <w:r>
              <w:rPr>
                <w:b w:val="0"/>
                <w:sz w:val="18"/>
              </w:rPr>
              <w:t>0~3개월</w:t>
            </w:r>
          </w:p>
        </w:tc>
        <w:tc>
          <w:tcPr>
            <w:tcW w:type="dxa" w:w="4195"/>
            <w:shd w:fill="FFFFFF"/>
          </w:tcPr>
          <w:p>
            <w:pPr>
              <w:spacing w:after="100" w:before="100" w:line="269" w:lineRule="auto"/>
            </w:pPr>
            <w:r>
              <w:rPr>
                <w:b w:val="0"/>
                <w:sz w:val="18"/>
              </w:rPr>
              <w:t>핵심 커리큘럼과 코치 기준 설계</w:t>
              <w:br/>
              <w:t>서킷 협력 및 원가 검토</w:t>
              <w:br/>
              <w:t>대표 우승 사례 콘텐츠화</w:t>
            </w:r>
          </w:p>
        </w:tc>
        <w:tc>
          <w:tcPr>
            <w:tcW w:type="dxa" w:w="3628"/>
            <w:shd w:fill="FFFFFF"/>
          </w:tcPr>
          <w:p>
            <w:pPr>
              <w:spacing w:after="100" w:before="100" w:line="269" w:lineRule="auto"/>
            </w:pPr>
            <w:r>
              <w:rPr>
                <w:b w:val="0"/>
                <w:sz w:val="18"/>
              </w:rPr>
              <w:t>운영 책임자와 안전 절차 확정</w:t>
              <w:br/>
              <w:t>교육별 비용 및 장소 확보 계획</w:t>
            </w:r>
          </w:p>
        </w:tc>
      </w:tr>
      <w:tr>
        <w:trPr>
          <w:cantSplit/>
        </w:trPr>
        <w:tc>
          <w:tcPr>
            <w:tcW w:type="dxa" w:w="1701"/>
            <w:shd w:fill="F8F9FB"/>
          </w:tcPr>
          <w:p>
            <w:pPr>
              <w:spacing w:after="100" w:before="100" w:line="269" w:lineRule="auto"/>
            </w:pPr>
            <w:r>
              <w:rPr>
                <w:b w:val="0"/>
                <w:sz w:val="18"/>
              </w:rPr>
              <w:t>4~6개월</w:t>
            </w:r>
          </w:p>
        </w:tc>
        <w:tc>
          <w:tcPr>
            <w:tcW w:type="dxa" w:w="4195"/>
            <w:shd w:fill="F8F9FB"/>
          </w:tcPr>
          <w:p>
            <w:pPr>
              <w:spacing w:after="100" w:before="100" w:line="269" w:lineRule="auto"/>
            </w:pPr>
            <w:r>
              <w:rPr>
                <w:b w:val="0"/>
                <w:sz w:val="18"/>
              </w:rPr>
              <w:t>소규모 입문 파일럿 2회 제안</w:t>
              <w:br/>
              <w:t>이론과 시뮬레이션 연결</w:t>
              <w:br/>
              <w:t>피드백 양식과 코치 관찰</w:t>
            </w:r>
          </w:p>
        </w:tc>
        <w:tc>
          <w:tcPr>
            <w:tcW w:type="dxa" w:w="3628"/>
            <w:shd w:fill="F8F9FB"/>
          </w:tcPr>
          <w:p>
            <w:pPr>
              <w:spacing w:after="100" w:before="100" w:line="269" w:lineRule="auto"/>
            </w:pPr>
            <w:r>
              <w:rPr>
                <w:b w:val="0"/>
                <w:sz w:val="18"/>
              </w:rPr>
              <w:t>교육 이수와 만족도 기록</w:t>
              <w:br/>
              <w:t>중요 안전 문제의 조치 완료</w:t>
            </w:r>
          </w:p>
        </w:tc>
      </w:tr>
      <w:tr>
        <w:trPr>
          <w:cantSplit/>
        </w:trPr>
        <w:tc>
          <w:tcPr>
            <w:tcW w:type="dxa" w:w="1701"/>
            <w:shd w:fill="FFFFFF"/>
          </w:tcPr>
          <w:p>
            <w:pPr>
              <w:spacing w:after="100" w:before="100" w:line="269" w:lineRule="auto"/>
            </w:pPr>
            <w:r>
              <w:rPr>
                <w:b w:val="0"/>
                <w:sz w:val="18"/>
              </w:rPr>
              <w:t>7~12개월</w:t>
            </w:r>
          </w:p>
        </w:tc>
        <w:tc>
          <w:tcPr>
            <w:tcW w:type="dxa" w:w="4195"/>
            <w:shd w:fill="FFFFFF"/>
          </w:tcPr>
          <w:p>
            <w:pPr>
              <w:spacing w:after="100" w:before="100" w:line="269" w:lineRule="auto"/>
            </w:pPr>
            <w:r>
              <w:rPr>
                <w:b w:val="0"/>
                <w:sz w:val="18"/>
              </w:rPr>
              <w:t>유료 과정의 반복 운영</w:t>
              <w:br/>
              <w:t>기업과 팀 대상 프로그램 검증</w:t>
              <w:br/>
              <w:t>예약 및 개인정보 처리 체계 준비</w:t>
            </w:r>
          </w:p>
        </w:tc>
        <w:tc>
          <w:tcPr>
            <w:tcW w:type="dxa" w:w="3628"/>
            <w:shd w:fill="FFFFFF"/>
          </w:tcPr>
          <w:p>
            <w:pPr>
              <w:spacing w:after="100" w:before="100" w:line="269" w:lineRule="auto"/>
            </w:pPr>
            <w:r>
              <w:rPr>
                <w:b w:val="0"/>
                <w:sz w:val="18"/>
              </w:rPr>
              <w:t>모집과 실제 참여의 차이 확인</w:t>
              <w:br/>
              <w:t>과정별 공헌이익과 재참여 검토</w:t>
            </w:r>
          </w:p>
        </w:tc>
      </w:tr>
      <w:tr>
        <w:trPr>
          <w:cantSplit/>
        </w:trPr>
        <w:tc>
          <w:tcPr>
            <w:tcW w:type="dxa" w:w="1701"/>
            <w:shd w:fill="F8F9FB"/>
          </w:tcPr>
          <w:p>
            <w:pPr>
              <w:spacing w:after="100" w:before="100" w:line="269" w:lineRule="auto"/>
            </w:pPr>
            <w:r>
              <w:rPr>
                <w:b w:val="0"/>
                <w:sz w:val="18"/>
              </w:rPr>
              <w:t>13~18개월</w:t>
            </w:r>
          </w:p>
        </w:tc>
        <w:tc>
          <w:tcPr>
            <w:tcW w:type="dxa" w:w="4195"/>
            <w:shd w:fill="F8F9FB"/>
          </w:tcPr>
          <w:p>
            <w:pPr>
              <w:spacing w:after="100" w:before="100" w:line="269" w:lineRule="auto"/>
            </w:pPr>
            <w:r>
              <w:rPr>
                <w:b w:val="0"/>
                <w:sz w:val="18"/>
              </w:rPr>
              <w:t>중급 과정과 코치 양성</w:t>
              <w:br/>
              <w:t>경기팀 현장 관찰 및 실습 연계</w:t>
              <w:br/>
              <w:t>외부 전문가 감수 체계</w:t>
            </w:r>
          </w:p>
        </w:tc>
        <w:tc>
          <w:tcPr>
            <w:tcW w:type="dxa" w:w="3628"/>
            <w:shd w:fill="F8F9FB"/>
          </w:tcPr>
          <w:p>
            <w:pPr>
              <w:spacing w:after="100" w:before="100" w:line="269" w:lineRule="auto"/>
            </w:pPr>
            <w:r>
              <w:rPr>
                <w:b w:val="0"/>
                <w:sz w:val="18"/>
              </w:rPr>
              <w:t>코치 간 평가 기준 일치</w:t>
              <w:br/>
              <w:t>협력 계약과 현장 수용력 확인</w:t>
            </w:r>
          </w:p>
        </w:tc>
      </w:tr>
      <w:tr>
        <w:trPr>
          <w:cantSplit/>
        </w:trPr>
        <w:tc>
          <w:tcPr>
            <w:tcW w:type="dxa" w:w="1701"/>
            <w:shd w:fill="FFFFFF"/>
          </w:tcPr>
          <w:p>
            <w:pPr>
              <w:spacing w:after="100" w:before="100" w:line="269" w:lineRule="auto"/>
            </w:pPr>
            <w:r>
              <w:rPr>
                <w:b w:val="0"/>
                <w:sz w:val="18"/>
              </w:rPr>
              <w:t>19~24개월</w:t>
            </w:r>
          </w:p>
        </w:tc>
        <w:tc>
          <w:tcPr>
            <w:tcW w:type="dxa" w:w="4195"/>
            <w:shd w:fill="FFFFFF"/>
          </w:tcPr>
          <w:p>
            <w:pPr>
              <w:spacing w:after="100" w:before="100" w:line="269" w:lineRule="auto"/>
            </w:pPr>
            <w:r>
              <w:rPr>
                <w:b w:val="0"/>
                <w:sz w:val="18"/>
              </w:rPr>
              <w:t>우수 교육 모델의 확장</w:t>
              <w:br/>
              <w:t>구단 육성 경로 협의</w:t>
              <w:br/>
              <w:t>연간 교육 성과 보고</w:t>
            </w:r>
          </w:p>
        </w:tc>
        <w:tc>
          <w:tcPr>
            <w:tcW w:type="dxa" w:w="3628"/>
            <w:shd w:fill="FFFFFF"/>
          </w:tcPr>
          <w:p>
            <w:pPr>
              <w:spacing w:after="100" w:before="100" w:line="269" w:lineRule="auto"/>
            </w:pPr>
            <w:r>
              <w:rPr>
                <w:b w:val="0"/>
                <w:sz w:val="18"/>
              </w:rPr>
              <w:t>선수 선발 절차와 비용 공개</w:t>
              <w:br/>
              <w:t>품질 유지와 현금 여력 확인</w:t>
            </w:r>
          </w:p>
        </w:tc>
      </w:tr>
    </w:tbl>
    <w:p>
      <w:pPr>
        <w:pStyle w:val="Heading2"/>
      </w:pPr>
      <w:r>
        <w:t>해외 사례를 적용하는 원칙</w:t>
      </w:r>
    </w:p>
    <w:p>
      <w:r>
        <w:t>Skip Barber는 교육과 코칭, 기업 행사, 시뮬레이터를 구분해 소개한다. YRA도 교육 목적과 고객군에 따라 과정을 구분하는 방식을 참고할 수 있다. 해외 프로그램의 명칭이나 라이선스 효력을 국내 과정에 그대로 적용하지 않는다. [4]</w:t>
      </w:r>
    </w:p>
    <w:p>
      <w:pPr>
        <w:pStyle w:val="Heading2"/>
      </w:pPr>
      <w:r>
        <w:t>책과 플랫폼의 연결</w:t>
      </w:r>
    </w:p>
    <w:p>
      <w:r>
        <w:t>부록의 실습 자료 6종을 웹에서 내려받을 수 있게 준비하고, 각 장의 QR은 고정된 안내 주소로 연결한다. 자료의 버전·관리 책임자·수정일을 표시한다. 책만으로도 이해와 실습이 가능하게 구성하며 회원 가입이나 유료 과정 구매를 필수로 만들지 않는다.</w:t>
      </w:r>
    </w:p>
    <w:p>
      <w:pPr>
        <w:pStyle w:val="Heading1"/>
        <w:pageBreakBefore/>
      </w:pPr>
      <w:r>
        <w:t>12 출판 상품과 독자 확산 전략</w:t>
      </w:r>
    </w:p>
    <w:p>
      <w:pPr>
        <w:pStyle w:val="Heading2"/>
      </w:pPr>
      <w:r>
        <w:t>차별화와 비교 검토</w:t>
      </w:r>
    </w:p>
    <w:p>
      <w:r>
        <w:t>이 책의 차별점은 국내 당사자의 경기 경험과 팀 운영을 연결하고, 선수에서 감독·교육자로 이어지는 성장 경로를 한 권에 담는 데 있다. 기술 설명의 깊이는 감수와 도판으로 확보하고, 서사는 저자 인터뷰와 확인된 장면을 통해 구성한다.</w:t>
      </w:r>
    </w:p>
    <w:p>
      <w:r>
        <w:t>비교 검토 대상은 전문 드라이빙 기술서, 선수 회고록, 스포츠 조직 경영서의 세 범주다. 출판사 제출 전 각 범주의 국내 유통 도서 2~3종을 선정해 독자·목차·가격·도판·실무 도구를 비교한다. 현재 기획 단계에서는 판매량이나 시장 공백을 확인된 수치처럼 제시하지 않는다.</w:t>
      </w:r>
    </w:p>
    <w:p>
      <w:pPr>
        <w:pStyle w:val="Heading2"/>
      </w:pPr>
      <w:r>
        <w:t>제작과 패키지 제안</w:t>
      </w:r>
    </w:p>
    <w:p>
      <w:r>
        <w:t>360쪽 내외의 종이책과 전자책을 기본으로 제안한다. 본문은 읽기 편한 단색 또는 2도 인쇄를 검토하고, 기술 도판은 색에만 의존하지 않는 선과 기호로 설계한다. 역사 사진은 자료 가치와 사용 허락을 검토해 선별하며, YRA 로고는 후반의 아카데미 설명과 판권 협의 범위에서 활용한다.</w:t>
      </w:r>
    </w:p>
    <w:p>
      <w:pPr>
        <w:pStyle w:val="Heading2"/>
      </w:pPr>
      <w:r>
        <w:t>독자 확산 실행안</w:t>
      </w:r>
    </w:p>
    <w:tbl>
      <w:tblPr>
        <w:tblW w:type="auto" w:w="0"/>
        <w:tblLayout w:type="fixed"/>
        <w:tblLook w:firstColumn="1" w:firstRow="1" w:lastColumn="0" w:lastRow="0" w:noHBand="0" w:noVBand="1" w:val="04A0"/>
      </w:tblPr>
      <w:tblGrid>
        <w:gridCol w:w="3175"/>
        <w:gridCol w:w="3175"/>
        <w:gridCol w:w="3175"/>
      </w:tblGrid>
      <w:tr>
        <w:trPr>
          <w:cantSplit/>
          <w:tblHeader/>
        </w:trPr>
        <w:tc>
          <w:tcPr>
            <w:tcW w:type="dxa" w:w="1701"/>
            <w:shd w:fill="E9EDF2"/>
          </w:tcPr>
          <w:p>
            <w:pPr>
              <w:spacing w:after="100" w:before="100" w:line="269" w:lineRule="auto"/>
            </w:pPr>
            <w:r>
              <w:rPr>
                <w:b/>
                <w:sz w:val="18"/>
              </w:rPr>
              <w:t>시점</w:t>
            </w:r>
          </w:p>
        </w:tc>
        <w:tc>
          <w:tcPr>
            <w:tcW w:type="dxa" w:w="4082"/>
            <w:shd w:fill="E9EDF2"/>
          </w:tcPr>
          <w:p>
            <w:pPr>
              <w:spacing w:after="100" w:before="100" w:line="269" w:lineRule="auto"/>
            </w:pPr>
            <w:r>
              <w:rPr>
                <w:b/>
                <w:sz w:val="18"/>
              </w:rPr>
              <w:t>실행 채널</w:t>
            </w:r>
          </w:p>
        </w:tc>
        <w:tc>
          <w:tcPr>
            <w:tcW w:type="dxa" w:w="3742"/>
            <w:shd w:fill="E9EDF2"/>
          </w:tcPr>
          <w:p>
            <w:pPr>
              <w:spacing w:after="100" w:before="100" w:line="269" w:lineRule="auto"/>
            </w:pPr>
            <w:r>
              <w:rPr>
                <w:b/>
                <w:sz w:val="18"/>
              </w:rPr>
              <w:t>측정할 항목</w:t>
            </w:r>
          </w:p>
        </w:tc>
      </w:tr>
      <w:tr>
        <w:trPr>
          <w:cantSplit/>
        </w:trPr>
        <w:tc>
          <w:tcPr>
            <w:tcW w:type="dxa" w:w="1701"/>
            <w:shd w:fill="FFFFFF"/>
          </w:tcPr>
          <w:p>
            <w:pPr>
              <w:spacing w:after="100" w:before="100" w:line="269" w:lineRule="auto"/>
            </w:pPr>
            <w:r>
              <w:rPr>
                <w:b w:val="0"/>
                <w:sz w:val="18"/>
              </w:rPr>
              <w:t>출간 전 8주</w:t>
            </w:r>
          </w:p>
        </w:tc>
        <w:tc>
          <w:tcPr>
            <w:tcW w:type="dxa" w:w="4082"/>
            <w:shd w:fill="FFFFFF"/>
          </w:tcPr>
          <w:p>
            <w:pPr>
              <w:spacing w:after="100" w:before="100" w:line="269" w:lineRule="auto"/>
            </w:pPr>
            <w:r>
              <w:rPr>
                <w:b w:val="0"/>
                <w:sz w:val="18"/>
              </w:rPr>
              <w:t>경기 사례 발췌와 저자 인터뷰</w:t>
              <w:br/>
              <w:t>서점 소개문 및 독자 시독</w:t>
            </w:r>
          </w:p>
        </w:tc>
        <w:tc>
          <w:tcPr>
            <w:tcW w:type="dxa" w:w="3742"/>
            <w:shd w:fill="FFFFFF"/>
          </w:tcPr>
          <w:p>
            <w:pPr>
              <w:spacing w:after="100" w:before="100" w:line="269" w:lineRule="auto"/>
            </w:pPr>
            <w:r>
              <w:rPr>
                <w:b w:val="0"/>
                <w:sz w:val="18"/>
              </w:rPr>
              <w:t>시독 이해도와 구매 의향</w:t>
              <w:br/>
              <w:t>사전 관심 등록</w:t>
            </w:r>
          </w:p>
        </w:tc>
      </w:tr>
      <w:tr>
        <w:trPr>
          <w:cantSplit/>
        </w:trPr>
        <w:tc>
          <w:tcPr>
            <w:tcW w:type="dxa" w:w="1701"/>
            <w:shd w:fill="F8F9FB"/>
          </w:tcPr>
          <w:p>
            <w:pPr>
              <w:spacing w:after="100" w:before="100" w:line="269" w:lineRule="auto"/>
            </w:pPr>
            <w:r>
              <w:rPr>
                <w:b w:val="0"/>
                <w:sz w:val="18"/>
              </w:rPr>
              <w:t>출간 전 4주</w:t>
            </w:r>
          </w:p>
        </w:tc>
        <w:tc>
          <w:tcPr>
            <w:tcW w:type="dxa" w:w="4082"/>
            <w:shd w:fill="F8F9FB"/>
          </w:tcPr>
          <w:p>
            <w:pPr>
              <w:spacing w:after="100" w:before="100" w:line="269" w:lineRule="auto"/>
            </w:pPr>
            <w:r>
              <w:rPr>
                <w:b w:val="0"/>
                <w:sz w:val="18"/>
              </w:rPr>
              <w:t>서점 예약과 레이싱 커뮤니티</w:t>
              <w:br/>
              <w:t>대학 및 팀 대상 안내</w:t>
            </w:r>
          </w:p>
        </w:tc>
        <w:tc>
          <w:tcPr>
            <w:tcW w:type="dxa" w:w="3742"/>
            <w:shd w:fill="F8F9FB"/>
          </w:tcPr>
          <w:p>
            <w:pPr>
              <w:spacing w:after="100" w:before="100" w:line="269" w:lineRule="auto"/>
            </w:pPr>
            <w:r>
              <w:rPr>
                <w:b w:val="0"/>
                <w:sz w:val="18"/>
              </w:rPr>
              <w:t>예약 수량과 실제 주문</w:t>
              <w:br/>
              <w:t>채널별 반응</w:t>
            </w:r>
          </w:p>
        </w:tc>
      </w:tr>
      <w:tr>
        <w:trPr>
          <w:cantSplit/>
        </w:trPr>
        <w:tc>
          <w:tcPr>
            <w:tcW w:type="dxa" w:w="1701"/>
            <w:shd w:fill="FFFFFF"/>
          </w:tcPr>
          <w:p>
            <w:pPr>
              <w:spacing w:after="100" w:before="100" w:line="269" w:lineRule="auto"/>
            </w:pPr>
            <w:r>
              <w:rPr>
                <w:b w:val="0"/>
                <w:sz w:val="18"/>
              </w:rPr>
              <w:t>출간 후 3개월</w:t>
            </w:r>
          </w:p>
        </w:tc>
        <w:tc>
          <w:tcPr>
            <w:tcW w:type="dxa" w:w="4082"/>
            <w:shd w:fill="FFFFFF"/>
          </w:tcPr>
          <w:p>
            <w:pPr>
              <w:spacing w:after="100" w:before="100" w:line="269" w:lineRule="auto"/>
            </w:pPr>
            <w:r>
              <w:rPr>
                <w:b w:val="0"/>
                <w:sz w:val="18"/>
              </w:rPr>
              <w:t>저자 대담과 사례 세미나</w:t>
              <w:br/>
              <w:t>실습 자료 공개와 독서 모임</w:t>
            </w:r>
          </w:p>
        </w:tc>
        <w:tc>
          <w:tcPr>
            <w:tcW w:type="dxa" w:w="3742"/>
            <w:shd w:fill="FFFFFF"/>
          </w:tcPr>
          <w:p>
            <w:pPr>
              <w:spacing w:after="100" w:before="100" w:line="269" w:lineRule="auto"/>
            </w:pPr>
            <w:r>
              <w:rPr>
                <w:b w:val="0"/>
                <w:sz w:val="18"/>
              </w:rPr>
              <w:t>반품 반영 판매량</w:t>
              <w:br/>
              <w:t>독자 도구 활용과 후기</w:t>
            </w:r>
          </w:p>
        </w:tc>
      </w:tr>
      <w:tr>
        <w:trPr>
          <w:cantSplit/>
        </w:trPr>
        <w:tc>
          <w:tcPr>
            <w:tcW w:type="dxa" w:w="1701"/>
            <w:shd w:fill="F8F9FB"/>
          </w:tcPr>
          <w:p>
            <w:pPr>
              <w:spacing w:after="100" w:before="100" w:line="269" w:lineRule="auto"/>
            </w:pPr>
            <w:r>
              <w:rPr>
                <w:b w:val="0"/>
                <w:sz w:val="18"/>
              </w:rPr>
              <w:t>출간 후 6개월</w:t>
            </w:r>
          </w:p>
        </w:tc>
        <w:tc>
          <w:tcPr>
            <w:tcW w:type="dxa" w:w="4082"/>
            <w:shd w:fill="F8F9FB"/>
          </w:tcPr>
          <w:p>
            <w:pPr>
              <w:spacing w:after="100" w:before="100" w:line="269" w:lineRule="auto"/>
            </w:pPr>
            <w:r>
              <w:rPr>
                <w:b w:val="0"/>
                <w:sz w:val="18"/>
              </w:rPr>
              <w:t>교육 활용과 기관 구매 협의</w:t>
              <w:br/>
              <w:t>독자 질문 기반 보완 콘텐츠</w:t>
            </w:r>
          </w:p>
        </w:tc>
        <w:tc>
          <w:tcPr>
            <w:tcW w:type="dxa" w:w="3742"/>
            <w:shd w:fill="F8F9FB"/>
          </w:tcPr>
          <w:p>
            <w:pPr>
              <w:spacing w:after="100" w:before="100" w:line="269" w:lineRule="auto"/>
            </w:pPr>
            <w:r>
              <w:rPr>
                <w:b w:val="0"/>
                <w:sz w:val="18"/>
              </w:rPr>
              <w:t>재주문과 기관 채택</w:t>
              <w:br/>
              <w:t>정오표 및 개정 필요</w:t>
            </w:r>
          </w:p>
        </w:tc>
      </w:tr>
    </w:tbl>
    <w:p>
      <w:r>
        <w:t>정가·초판 부수·인세·제작비는 출판사 견적과 채널 반응을 확인해 결정한다. 판매 성과와 아카데미 상담 전환을 별도로 관리해 책의 독립적인 독자 가치를 평가한다.</w:t>
      </w:r>
    </w:p>
    <w:p>
      <w:pPr>
        <w:pStyle w:val="Heading1"/>
        <w:pageBreakBefore/>
      </w:pPr>
      <w:r>
        <w:t>13 집필과 취재 및 제작 일정</w:t>
      </w:r>
    </w:p>
    <w:tbl>
      <w:tblPr>
        <w:tblW w:type="auto" w:w="0"/>
        <w:tblLayout w:type="fixed"/>
        <w:tblLook w:firstColumn="1" w:firstRow="1" w:lastColumn="0" w:lastRow="0" w:noHBand="0" w:noVBand="1" w:val="04A0"/>
      </w:tblPr>
      <w:tblGrid>
        <w:gridCol w:w="3175"/>
        <w:gridCol w:w="3175"/>
        <w:gridCol w:w="3175"/>
      </w:tblGrid>
      <w:tr>
        <w:trPr>
          <w:cantSplit/>
          <w:tblHeader/>
        </w:trPr>
        <w:tc>
          <w:tcPr>
            <w:tcW w:type="dxa" w:w="1701"/>
            <w:shd w:fill="E9EDF2"/>
          </w:tcPr>
          <w:p>
            <w:pPr>
              <w:spacing w:after="100" w:before="100" w:line="269" w:lineRule="auto"/>
            </w:pPr>
            <w:r>
              <w:rPr>
                <w:b/>
                <w:sz w:val="18"/>
              </w:rPr>
              <w:t>기간 제안</w:t>
            </w:r>
          </w:p>
        </w:tc>
        <w:tc>
          <w:tcPr>
            <w:tcW w:type="dxa" w:w="3969"/>
            <w:shd w:fill="E9EDF2"/>
          </w:tcPr>
          <w:p>
            <w:pPr>
              <w:spacing w:after="100" w:before="100" w:line="269" w:lineRule="auto"/>
            </w:pPr>
            <w:r>
              <w:rPr>
                <w:b/>
                <w:sz w:val="18"/>
              </w:rPr>
              <w:t>주요 작업</w:t>
            </w:r>
          </w:p>
        </w:tc>
        <w:tc>
          <w:tcPr>
            <w:tcW w:type="dxa" w:w="3855"/>
            <w:shd w:fill="E9EDF2"/>
          </w:tcPr>
          <w:p>
            <w:pPr>
              <w:spacing w:after="100" w:before="100" w:line="269" w:lineRule="auto"/>
            </w:pPr>
            <w:r>
              <w:rPr>
                <w:b/>
                <w:sz w:val="18"/>
              </w:rPr>
              <w:t>완료 산출물</w:t>
            </w:r>
          </w:p>
        </w:tc>
      </w:tr>
      <w:tr>
        <w:trPr>
          <w:cantSplit/>
        </w:trPr>
        <w:tc>
          <w:tcPr>
            <w:tcW w:type="dxa" w:w="1701"/>
            <w:shd w:fill="FFFFFF"/>
          </w:tcPr>
          <w:p>
            <w:pPr>
              <w:spacing w:after="100" w:before="100" w:line="269" w:lineRule="auto"/>
            </w:pPr>
            <w:r>
              <w:rPr>
                <w:b w:val="0"/>
                <w:sz w:val="18"/>
              </w:rPr>
              <w:t>1~3주</w:t>
            </w:r>
          </w:p>
        </w:tc>
        <w:tc>
          <w:tcPr>
            <w:tcW w:type="dxa" w:w="3969"/>
            <w:shd w:fill="FFFFFF"/>
          </w:tcPr>
          <w:p>
            <w:pPr>
              <w:spacing w:after="100" w:before="100" w:line="269" w:lineRule="auto"/>
            </w:pPr>
            <w:r>
              <w:rPr>
                <w:b w:val="0"/>
                <w:sz w:val="18"/>
              </w:rPr>
              <w:t>기획 확정과 기록 수집</w:t>
              <w:br/>
              <w:t>저자 인터뷰 1~3회</w:t>
            </w:r>
          </w:p>
        </w:tc>
        <w:tc>
          <w:tcPr>
            <w:tcW w:type="dxa" w:w="3855"/>
            <w:shd w:fill="FFFFFF"/>
          </w:tcPr>
          <w:p>
            <w:pPr>
              <w:spacing w:after="100" w:before="100" w:line="269" w:lineRule="auto"/>
            </w:pPr>
            <w:r>
              <w:rPr>
                <w:b w:val="0"/>
                <w:sz w:val="18"/>
              </w:rPr>
              <w:t>최종 목차와 대표 경기 사건표</w:t>
            </w:r>
          </w:p>
        </w:tc>
      </w:tr>
      <w:tr>
        <w:trPr>
          <w:cantSplit/>
        </w:trPr>
        <w:tc>
          <w:tcPr>
            <w:tcW w:type="dxa" w:w="1701"/>
            <w:shd w:fill="F8F9FB"/>
          </w:tcPr>
          <w:p>
            <w:pPr>
              <w:spacing w:after="100" w:before="100" w:line="269" w:lineRule="auto"/>
            </w:pPr>
            <w:r>
              <w:rPr>
                <w:b w:val="0"/>
                <w:sz w:val="18"/>
              </w:rPr>
              <w:t>4~7주</w:t>
            </w:r>
          </w:p>
        </w:tc>
        <w:tc>
          <w:tcPr>
            <w:tcW w:type="dxa" w:w="3969"/>
            <w:shd w:fill="F8F9FB"/>
          </w:tcPr>
          <w:p>
            <w:pPr>
              <w:spacing w:after="100" w:before="100" w:line="269" w:lineRule="auto"/>
            </w:pPr>
            <w:r>
              <w:rPr>
                <w:b w:val="0"/>
                <w:sz w:val="18"/>
              </w:rPr>
              <w:t>저자 인터뷰 4~8회</w:t>
              <w:br/>
              <w:t>동료와 팀 실무자 취재</w:t>
            </w:r>
          </w:p>
        </w:tc>
        <w:tc>
          <w:tcPr>
            <w:tcW w:type="dxa" w:w="3855"/>
            <w:shd w:fill="F8F9FB"/>
          </w:tcPr>
          <w:p>
            <w:pPr>
              <w:spacing w:after="100" w:before="100" w:line="269" w:lineRule="auto"/>
            </w:pPr>
            <w:r>
              <w:rPr>
                <w:b w:val="0"/>
                <w:sz w:val="18"/>
              </w:rPr>
              <w:t>1~4부 초고와 역사 연표</w:t>
            </w:r>
          </w:p>
        </w:tc>
      </w:tr>
      <w:tr>
        <w:trPr>
          <w:cantSplit/>
        </w:trPr>
        <w:tc>
          <w:tcPr>
            <w:tcW w:type="dxa" w:w="1701"/>
            <w:shd w:fill="FFFFFF"/>
          </w:tcPr>
          <w:p>
            <w:pPr>
              <w:spacing w:after="100" w:before="100" w:line="269" w:lineRule="auto"/>
            </w:pPr>
            <w:r>
              <w:rPr>
                <w:b w:val="0"/>
                <w:sz w:val="18"/>
              </w:rPr>
              <w:t>8~11주</w:t>
            </w:r>
          </w:p>
        </w:tc>
        <w:tc>
          <w:tcPr>
            <w:tcW w:type="dxa" w:w="3969"/>
            <w:shd w:fill="FFFFFF"/>
          </w:tcPr>
          <w:p>
            <w:pPr>
              <w:spacing w:after="100" w:before="100" w:line="269" w:lineRule="auto"/>
            </w:pPr>
            <w:r>
              <w:rPr>
                <w:b w:val="0"/>
                <w:sz w:val="18"/>
              </w:rPr>
              <w:t>기술과 멘탈 및 성장 모델 집필</w:t>
              <w:br/>
              <w:t>코치와 전문 감수 협의</w:t>
            </w:r>
          </w:p>
        </w:tc>
        <w:tc>
          <w:tcPr>
            <w:tcW w:type="dxa" w:w="3855"/>
            <w:shd w:fill="FFFFFF"/>
          </w:tcPr>
          <w:p>
            <w:pPr>
              <w:spacing w:after="100" w:before="100" w:line="269" w:lineRule="auto"/>
            </w:pPr>
            <w:r>
              <w:rPr>
                <w:b w:val="0"/>
                <w:sz w:val="18"/>
              </w:rPr>
              <w:t>5~7부 초고와 도판 시안</w:t>
            </w:r>
          </w:p>
        </w:tc>
      </w:tr>
      <w:tr>
        <w:trPr>
          <w:cantSplit/>
        </w:trPr>
        <w:tc>
          <w:tcPr>
            <w:tcW w:type="dxa" w:w="1701"/>
            <w:shd w:fill="F8F9FB"/>
          </w:tcPr>
          <w:p>
            <w:pPr>
              <w:spacing w:after="100" w:before="100" w:line="269" w:lineRule="auto"/>
            </w:pPr>
            <w:r>
              <w:rPr>
                <w:b w:val="0"/>
                <w:sz w:val="18"/>
              </w:rPr>
              <w:t>12~15주</w:t>
            </w:r>
          </w:p>
        </w:tc>
        <w:tc>
          <w:tcPr>
            <w:tcW w:type="dxa" w:w="3969"/>
            <w:shd w:fill="F8F9FB"/>
          </w:tcPr>
          <w:p>
            <w:pPr>
              <w:spacing w:after="100" w:before="100" w:line="269" w:lineRule="auto"/>
            </w:pPr>
            <w:r>
              <w:rPr>
                <w:b w:val="0"/>
                <w:sz w:val="18"/>
              </w:rPr>
              <w:t>운영과 YRA 및 구단 집필</w:t>
              <w:br/>
              <w:t>예산과 사례 검토</w:t>
            </w:r>
          </w:p>
        </w:tc>
        <w:tc>
          <w:tcPr>
            <w:tcW w:type="dxa" w:w="3855"/>
            <w:shd w:fill="F8F9FB"/>
          </w:tcPr>
          <w:p>
            <w:pPr>
              <w:spacing w:after="100" w:before="100" w:line="269" w:lineRule="auto"/>
            </w:pPr>
            <w:r>
              <w:rPr>
                <w:b w:val="0"/>
                <w:sz w:val="18"/>
              </w:rPr>
              <w:t>8~10부 초고와 실무 부록</w:t>
            </w:r>
          </w:p>
        </w:tc>
      </w:tr>
      <w:tr>
        <w:trPr>
          <w:cantSplit/>
        </w:trPr>
        <w:tc>
          <w:tcPr>
            <w:tcW w:type="dxa" w:w="1701"/>
            <w:shd w:fill="FFFFFF"/>
          </w:tcPr>
          <w:p>
            <w:pPr>
              <w:spacing w:after="100" w:before="100" w:line="269" w:lineRule="auto"/>
            </w:pPr>
            <w:r>
              <w:rPr>
                <w:b w:val="0"/>
                <w:sz w:val="18"/>
              </w:rPr>
              <w:t>16~19주</w:t>
            </w:r>
          </w:p>
        </w:tc>
        <w:tc>
          <w:tcPr>
            <w:tcW w:type="dxa" w:w="3969"/>
            <w:shd w:fill="FFFFFF"/>
          </w:tcPr>
          <w:p>
            <w:pPr>
              <w:spacing w:after="100" w:before="100" w:line="269" w:lineRule="auto"/>
            </w:pPr>
            <w:r>
              <w:rPr>
                <w:b w:val="0"/>
                <w:sz w:val="18"/>
              </w:rPr>
              <w:t>통합 편집과 저자 검토</w:t>
              <w:br/>
              <w:t>전문 감수 및 시독</w:t>
            </w:r>
          </w:p>
        </w:tc>
        <w:tc>
          <w:tcPr>
            <w:tcW w:type="dxa" w:w="3855"/>
            <w:shd w:fill="FFFFFF"/>
          </w:tcPr>
          <w:p>
            <w:pPr>
              <w:spacing w:after="100" w:before="100" w:line="269" w:lineRule="auto"/>
            </w:pPr>
            <w:r>
              <w:rPr>
                <w:b w:val="0"/>
                <w:sz w:val="18"/>
              </w:rPr>
              <w:t>수정 원고와 출처 및 권리 목록</w:t>
            </w:r>
          </w:p>
        </w:tc>
      </w:tr>
      <w:tr>
        <w:trPr>
          <w:cantSplit/>
        </w:trPr>
        <w:tc>
          <w:tcPr>
            <w:tcW w:type="dxa" w:w="1701"/>
            <w:shd w:fill="F8F9FB"/>
          </w:tcPr>
          <w:p>
            <w:pPr>
              <w:spacing w:after="100" w:before="100" w:line="269" w:lineRule="auto"/>
            </w:pPr>
            <w:r>
              <w:rPr>
                <w:b w:val="0"/>
                <w:sz w:val="18"/>
              </w:rPr>
              <w:t>20~24주</w:t>
            </w:r>
          </w:p>
        </w:tc>
        <w:tc>
          <w:tcPr>
            <w:tcW w:type="dxa" w:w="3969"/>
            <w:shd w:fill="F8F9FB"/>
          </w:tcPr>
          <w:p>
            <w:pPr>
              <w:spacing w:after="100" w:before="100" w:line="269" w:lineRule="auto"/>
            </w:pPr>
            <w:r>
              <w:rPr>
                <w:b w:val="0"/>
                <w:sz w:val="18"/>
              </w:rPr>
              <w:t>교정과 디자인 및 제작</w:t>
              <w:br/>
              <w:t>전자책과 실습 자료 검수</w:t>
            </w:r>
          </w:p>
        </w:tc>
        <w:tc>
          <w:tcPr>
            <w:tcW w:type="dxa" w:w="3855"/>
            <w:shd w:fill="F8F9FB"/>
          </w:tcPr>
          <w:p>
            <w:pPr>
              <w:spacing w:after="100" w:before="100" w:line="269" w:lineRule="auto"/>
            </w:pPr>
            <w:r>
              <w:rPr>
                <w:b w:val="0"/>
                <w:sz w:val="18"/>
              </w:rPr>
              <w:t>최종 승인 원고와 출간 파일</w:t>
            </w:r>
          </w:p>
        </w:tc>
      </w:tr>
    </w:tbl>
    <w:p>
      <w:pPr>
        <w:pStyle w:val="Heading2"/>
      </w:pPr>
      <w:r>
        <w:t>인터뷰의 우선 질문</w:t>
      </w:r>
    </w:p>
    <w:p>
      <w:r>
        <w:t>경기 기록  1986년 대회의 공식명과 차량은 무엇이었는가. 1988년 시리즈의 8이라는 표현은 무엇을 뜻하는가. 2006년 우승 경기에서 실제 교대와 역할 분담은 어떠했는가.</w:t>
      </w:r>
    </w:p>
    <w:p>
      <w:r>
        <w:t>팀과 리더십  팀 창단 당시 가장 어려웠던 자원 문제는 무엇인가. 결과에 영향을 준 갈등은 어떻게 해결했는가. 후배가 기억하는 윤철수의 코칭과 본인의 기억은 어디에서 만나는가.</w:t>
      </w:r>
    </w:p>
    <w:p>
      <w:r>
        <w:t>미래 전략  YRA가 반드시 지킬 교육 원칙은 무엇인가. 실제로 확보된 인력·장소·협력과 앞으로 제안할 계획은 무엇인가. 구단 설립에서 감당 가능한 비용과 운영 범위는 어디까지인가.</w:t>
      </w:r>
    </w:p>
    <w:p>
      <w:pPr>
        <w:pStyle w:val="Heading2"/>
      </w:pPr>
      <w:r>
        <w:t>편집과 권리 관리</w:t>
      </w:r>
    </w:p>
    <w:p>
      <w:r>
        <w:t>저자는 경험과 원고를 최종 확인하고, 집필 지원자는 구성과 취재를 담당한다. 기술 감수자는 주행·정비 설명을, 스포츠심리 감수자는 훈련안을 검토한다. 출판사는 제목과 사양 및 제작·유통을 협의한다. 사진·기사·도판·로고·인터뷰는 권리자와 사용 범위를 기록하며, 웹 공개와 책 수록의 허락을 구분한다.</w:t>
      </w:r>
    </w:p>
    <w:p>
      <w:pPr>
        <w:pStyle w:val="Heading1"/>
        <w:pageBreakBefore/>
      </w:pPr>
      <w:r>
        <w:t>14 부록 구성과 출간 판단 기준</w:t>
      </w:r>
    </w:p>
    <w:p>
      <w:pPr>
        <w:pStyle w:val="Heading2"/>
      </w:pPr>
      <w:r>
        <w:t>수록할 실무 도구 12종</w:t>
      </w:r>
    </w:p>
    <w:tbl>
      <w:tblPr>
        <w:tblW w:type="auto" w:w="0"/>
        <w:tblLayout w:type="fixed"/>
        <w:tblLook w:firstColumn="1" w:firstRow="1" w:lastColumn="0" w:lastRow="0" w:noHBand="0" w:noVBand="1" w:val="04A0"/>
      </w:tblPr>
      <w:tblGrid>
        <w:gridCol w:w="3175"/>
        <w:gridCol w:w="3175"/>
        <w:gridCol w:w="3175"/>
      </w:tblGrid>
      <w:tr>
        <w:trPr>
          <w:cantSplit/>
          <w:tblHeader/>
        </w:trPr>
        <w:tc>
          <w:tcPr>
            <w:tcW w:type="dxa" w:w="680"/>
            <w:shd w:fill="E9EDF2"/>
          </w:tcPr>
          <w:p>
            <w:pPr>
              <w:spacing w:after="100" w:before="100" w:line="269" w:lineRule="auto"/>
            </w:pPr>
            <w:r>
              <w:rPr>
                <w:b/>
                <w:sz w:val="18"/>
              </w:rPr>
              <w:t>번호</w:t>
            </w:r>
          </w:p>
        </w:tc>
        <w:tc>
          <w:tcPr>
            <w:tcW w:type="dxa" w:w="6406"/>
            <w:shd w:fill="E9EDF2"/>
          </w:tcPr>
          <w:p>
            <w:pPr>
              <w:spacing w:after="100" w:before="100" w:line="269" w:lineRule="auto"/>
            </w:pPr>
            <w:r>
              <w:rPr>
                <w:b/>
                <w:sz w:val="18"/>
              </w:rPr>
              <w:t>도구</w:t>
            </w:r>
          </w:p>
        </w:tc>
        <w:tc>
          <w:tcPr>
            <w:tcW w:type="dxa" w:w="2438"/>
            <w:shd w:fill="E9EDF2"/>
          </w:tcPr>
          <w:p>
            <w:pPr>
              <w:spacing w:after="100" w:before="100" w:line="269" w:lineRule="auto"/>
            </w:pPr>
            <w:r>
              <w:rPr>
                <w:b/>
                <w:sz w:val="18"/>
              </w:rPr>
              <w:t>연결 내용</w:t>
            </w:r>
          </w:p>
        </w:tc>
      </w:tr>
      <w:tr>
        <w:trPr>
          <w:cantSplit/>
        </w:trPr>
        <w:tc>
          <w:tcPr>
            <w:tcW w:type="dxa" w:w="680"/>
            <w:shd w:fill="FFFFFF"/>
          </w:tcPr>
          <w:p>
            <w:pPr>
              <w:spacing w:after="100" w:before="100" w:line="269" w:lineRule="auto"/>
            </w:pPr>
            <w:r>
              <w:rPr>
                <w:b w:val="0"/>
                <w:sz w:val="18"/>
              </w:rPr>
              <w:t>1</w:t>
            </w:r>
          </w:p>
        </w:tc>
        <w:tc>
          <w:tcPr>
            <w:tcW w:type="dxa" w:w="6406"/>
            <w:shd w:fill="FFFFFF"/>
          </w:tcPr>
          <w:p>
            <w:pPr>
              <w:spacing w:after="100" w:before="100" w:line="269" w:lineRule="auto"/>
            </w:pPr>
            <w:r>
              <w:rPr>
                <w:b w:val="0"/>
                <w:sz w:val="18"/>
              </w:rPr>
              <w:t>한국 레이싱과 윤철수의 병렬 연표</w:t>
            </w:r>
          </w:p>
        </w:tc>
        <w:tc>
          <w:tcPr>
            <w:tcW w:type="dxa" w:w="2438"/>
            <w:shd w:fill="FFFFFF"/>
          </w:tcPr>
          <w:p>
            <w:pPr>
              <w:spacing w:after="100" w:before="100" w:line="269" w:lineRule="auto"/>
            </w:pPr>
            <w:r>
              <w:rPr>
                <w:b w:val="0"/>
                <w:sz w:val="18"/>
              </w:rPr>
              <w:t>1부와 2부</w:t>
            </w:r>
          </w:p>
        </w:tc>
      </w:tr>
      <w:tr>
        <w:trPr>
          <w:cantSplit/>
        </w:trPr>
        <w:tc>
          <w:tcPr>
            <w:tcW w:type="dxa" w:w="680"/>
            <w:shd w:fill="F8F9FB"/>
          </w:tcPr>
          <w:p>
            <w:pPr>
              <w:spacing w:after="100" w:before="100" w:line="269" w:lineRule="auto"/>
            </w:pPr>
            <w:r>
              <w:rPr>
                <w:b w:val="0"/>
                <w:sz w:val="18"/>
              </w:rPr>
              <w:t>2</w:t>
            </w:r>
          </w:p>
        </w:tc>
        <w:tc>
          <w:tcPr>
            <w:tcW w:type="dxa" w:w="6406"/>
            <w:shd w:fill="F8F9FB"/>
          </w:tcPr>
          <w:p>
            <w:pPr>
              <w:spacing w:after="100" w:before="100" w:line="269" w:lineRule="auto"/>
            </w:pPr>
            <w:r>
              <w:rPr>
                <w:b w:val="0"/>
                <w:sz w:val="18"/>
              </w:rPr>
              <w:t>대표 경기 사건표와 전략 복기지</w:t>
            </w:r>
          </w:p>
        </w:tc>
        <w:tc>
          <w:tcPr>
            <w:tcW w:type="dxa" w:w="2438"/>
            <w:shd w:fill="F8F9FB"/>
          </w:tcPr>
          <w:p>
            <w:pPr>
              <w:spacing w:after="100" w:before="100" w:line="269" w:lineRule="auto"/>
            </w:pPr>
            <w:r>
              <w:rPr>
                <w:b w:val="0"/>
                <w:sz w:val="18"/>
              </w:rPr>
              <w:t>2부와 3부</w:t>
            </w:r>
          </w:p>
        </w:tc>
      </w:tr>
      <w:tr>
        <w:trPr>
          <w:cantSplit/>
        </w:trPr>
        <w:tc>
          <w:tcPr>
            <w:tcW w:type="dxa" w:w="680"/>
            <w:shd w:fill="FFFFFF"/>
          </w:tcPr>
          <w:p>
            <w:pPr>
              <w:spacing w:after="100" w:before="100" w:line="269" w:lineRule="auto"/>
            </w:pPr>
            <w:r>
              <w:rPr>
                <w:b w:val="0"/>
                <w:sz w:val="18"/>
              </w:rPr>
              <w:t>3</w:t>
            </w:r>
          </w:p>
        </w:tc>
        <w:tc>
          <w:tcPr>
            <w:tcW w:type="dxa" w:w="6406"/>
            <w:shd w:fill="FFFFFF"/>
          </w:tcPr>
          <w:p>
            <w:pPr>
              <w:spacing w:after="100" w:before="100" w:line="269" w:lineRule="auto"/>
            </w:pPr>
            <w:r>
              <w:rPr>
                <w:b w:val="0"/>
                <w:sz w:val="18"/>
              </w:rPr>
              <w:t>경기 주말 브리핑과 실행표</w:t>
            </w:r>
          </w:p>
        </w:tc>
        <w:tc>
          <w:tcPr>
            <w:tcW w:type="dxa" w:w="2438"/>
            <w:shd w:fill="FFFFFF"/>
          </w:tcPr>
          <w:p>
            <w:pPr>
              <w:spacing w:after="100" w:before="100" w:line="269" w:lineRule="auto"/>
            </w:pPr>
            <w:r>
              <w:rPr>
                <w:b w:val="0"/>
                <w:sz w:val="18"/>
              </w:rPr>
              <w:t>3부</w:t>
            </w:r>
          </w:p>
        </w:tc>
      </w:tr>
      <w:tr>
        <w:trPr>
          <w:cantSplit/>
        </w:trPr>
        <w:tc>
          <w:tcPr>
            <w:tcW w:type="dxa" w:w="680"/>
            <w:shd w:fill="F8F9FB"/>
          </w:tcPr>
          <w:p>
            <w:pPr>
              <w:spacing w:after="100" w:before="100" w:line="269" w:lineRule="auto"/>
            </w:pPr>
            <w:r>
              <w:rPr>
                <w:b w:val="0"/>
                <w:sz w:val="18"/>
              </w:rPr>
              <w:t>4</w:t>
            </w:r>
          </w:p>
        </w:tc>
        <w:tc>
          <w:tcPr>
            <w:tcW w:type="dxa" w:w="6406"/>
            <w:shd w:fill="F8F9FB"/>
          </w:tcPr>
          <w:p>
            <w:pPr>
              <w:spacing w:after="100" w:before="100" w:line="269" w:lineRule="auto"/>
            </w:pPr>
            <w:r>
              <w:rPr>
                <w:b w:val="0"/>
                <w:sz w:val="18"/>
              </w:rPr>
              <w:t>팀 역할 책임과 의사결정표</w:t>
            </w:r>
          </w:p>
        </w:tc>
        <w:tc>
          <w:tcPr>
            <w:tcW w:type="dxa" w:w="2438"/>
            <w:shd w:fill="F8F9FB"/>
          </w:tcPr>
          <w:p>
            <w:pPr>
              <w:spacing w:after="100" w:before="100" w:line="269" w:lineRule="auto"/>
            </w:pPr>
            <w:r>
              <w:rPr>
                <w:b w:val="0"/>
                <w:sz w:val="18"/>
              </w:rPr>
              <w:t>4부와 10부</w:t>
            </w:r>
          </w:p>
        </w:tc>
      </w:tr>
      <w:tr>
        <w:trPr>
          <w:cantSplit/>
        </w:trPr>
        <w:tc>
          <w:tcPr>
            <w:tcW w:type="dxa" w:w="680"/>
            <w:shd w:fill="FFFFFF"/>
          </w:tcPr>
          <w:p>
            <w:pPr>
              <w:spacing w:after="100" w:before="100" w:line="269" w:lineRule="auto"/>
            </w:pPr>
            <w:r>
              <w:rPr>
                <w:b w:val="0"/>
                <w:sz w:val="18"/>
              </w:rPr>
              <w:t>5</w:t>
            </w:r>
          </w:p>
        </w:tc>
        <w:tc>
          <w:tcPr>
            <w:tcW w:type="dxa" w:w="6406"/>
            <w:shd w:fill="FFFFFF"/>
          </w:tcPr>
          <w:p>
            <w:pPr>
              <w:spacing w:after="100" w:before="100" w:line="269" w:lineRule="auto"/>
            </w:pPr>
            <w:r>
              <w:rPr>
                <w:b w:val="0"/>
                <w:sz w:val="18"/>
              </w:rPr>
              <w:t>멘탈 상태 점검과 수행 루틴 카드</w:t>
            </w:r>
          </w:p>
        </w:tc>
        <w:tc>
          <w:tcPr>
            <w:tcW w:type="dxa" w:w="2438"/>
            <w:shd w:fill="FFFFFF"/>
          </w:tcPr>
          <w:p>
            <w:pPr>
              <w:spacing w:after="100" w:before="100" w:line="269" w:lineRule="auto"/>
            </w:pPr>
            <w:r>
              <w:rPr>
                <w:b w:val="0"/>
                <w:sz w:val="18"/>
              </w:rPr>
              <w:t>5부</w:t>
            </w:r>
          </w:p>
        </w:tc>
      </w:tr>
      <w:tr>
        <w:trPr>
          <w:cantSplit/>
        </w:trPr>
        <w:tc>
          <w:tcPr>
            <w:tcW w:type="dxa" w:w="680"/>
            <w:shd w:fill="F8F9FB"/>
          </w:tcPr>
          <w:p>
            <w:pPr>
              <w:spacing w:after="100" w:before="100" w:line="269" w:lineRule="auto"/>
            </w:pPr>
            <w:r>
              <w:rPr>
                <w:b w:val="0"/>
                <w:sz w:val="18"/>
              </w:rPr>
              <w:t>6</w:t>
            </w:r>
          </w:p>
        </w:tc>
        <w:tc>
          <w:tcPr>
            <w:tcW w:type="dxa" w:w="6406"/>
            <w:shd w:fill="F8F9FB"/>
          </w:tcPr>
          <w:p>
            <w:pPr>
              <w:spacing w:after="100" w:before="100" w:line="269" w:lineRule="auto"/>
            </w:pPr>
            <w:r>
              <w:rPr>
                <w:b w:val="0"/>
                <w:sz w:val="18"/>
              </w:rPr>
              <w:t>코너별 주행 분석 시트</w:t>
            </w:r>
          </w:p>
        </w:tc>
        <w:tc>
          <w:tcPr>
            <w:tcW w:type="dxa" w:w="2438"/>
            <w:shd w:fill="F8F9FB"/>
          </w:tcPr>
          <w:p>
            <w:pPr>
              <w:spacing w:after="100" w:before="100" w:line="269" w:lineRule="auto"/>
            </w:pPr>
            <w:r>
              <w:rPr>
                <w:b w:val="0"/>
                <w:sz w:val="18"/>
              </w:rPr>
              <w:t>6부</w:t>
            </w:r>
          </w:p>
        </w:tc>
      </w:tr>
      <w:tr>
        <w:trPr>
          <w:cantSplit/>
        </w:trPr>
        <w:tc>
          <w:tcPr>
            <w:tcW w:type="dxa" w:w="680"/>
            <w:shd w:fill="FFFFFF"/>
          </w:tcPr>
          <w:p>
            <w:pPr>
              <w:spacing w:after="100" w:before="100" w:line="269" w:lineRule="auto"/>
            </w:pPr>
            <w:r>
              <w:rPr>
                <w:b w:val="0"/>
                <w:sz w:val="18"/>
              </w:rPr>
              <w:t>7</w:t>
            </w:r>
          </w:p>
        </w:tc>
        <w:tc>
          <w:tcPr>
            <w:tcW w:type="dxa" w:w="6406"/>
            <w:shd w:fill="FFFFFF"/>
          </w:tcPr>
          <w:p>
            <w:pPr>
              <w:spacing w:after="100" w:before="100" w:line="269" w:lineRule="auto"/>
            </w:pPr>
            <w:r>
              <w:rPr>
                <w:b w:val="0"/>
                <w:sz w:val="18"/>
              </w:rPr>
              <w:t>주행 데이터와 영상 비교 기록지</w:t>
            </w:r>
          </w:p>
        </w:tc>
        <w:tc>
          <w:tcPr>
            <w:tcW w:type="dxa" w:w="2438"/>
            <w:shd w:fill="FFFFFF"/>
          </w:tcPr>
          <w:p>
            <w:pPr>
              <w:spacing w:after="100" w:before="100" w:line="269" w:lineRule="auto"/>
            </w:pPr>
            <w:r>
              <w:rPr>
                <w:b w:val="0"/>
                <w:sz w:val="18"/>
              </w:rPr>
              <w:t>6부</w:t>
            </w:r>
          </w:p>
        </w:tc>
      </w:tr>
      <w:tr>
        <w:trPr>
          <w:cantSplit/>
        </w:trPr>
        <w:tc>
          <w:tcPr>
            <w:tcW w:type="dxa" w:w="680"/>
            <w:shd w:fill="F8F9FB"/>
          </w:tcPr>
          <w:p>
            <w:pPr>
              <w:spacing w:after="100" w:before="100" w:line="269" w:lineRule="auto"/>
            </w:pPr>
            <w:r>
              <w:rPr>
                <w:b w:val="0"/>
                <w:sz w:val="18"/>
              </w:rPr>
              <w:t>8</w:t>
            </w:r>
          </w:p>
        </w:tc>
        <w:tc>
          <w:tcPr>
            <w:tcW w:type="dxa" w:w="6406"/>
            <w:shd w:fill="F8F9FB"/>
          </w:tcPr>
          <w:p>
            <w:pPr>
              <w:spacing w:after="100" w:before="100" w:line="269" w:lineRule="auto"/>
            </w:pPr>
            <w:r>
              <w:rPr>
                <w:b w:val="0"/>
                <w:sz w:val="18"/>
              </w:rPr>
              <w:t>12개월 선수 성장 계획표</w:t>
            </w:r>
          </w:p>
        </w:tc>
        <w:tc>
          <w:tcPr>
            <w:tcW w:type="dxa" w:w="2438"/>
            <w:shd w:fill="F8F9FB"/>
          </w:tcPr>
          <w:p>
            <w:pPr>
              <w:spacing w:after="100" w:before="100" w:line="269" w:lineRule="auto"/>
            </w:pPr>
            <w:r>
              <w:rPr>
                <w:b w:val="0"/>
                <w:sz w:val="18"/>
              </w:rPr>
              <w:t>7부</w:t>
            </w:r>
          </w:p>
        </w:tc>
      </w:tr>
      <w:tr>
        <w:trPr>
          <w:cantSplit/>
        </w:trPr>
        <w:tc>
          <w:tcPr>
            <w:tcW w:type="dxa" w:w="680"/>
            <w:shd w:fill="FFFFFF"/>
          </w:tcPr>
          <w:p>
            <w:pPr>
              <w:spacing w:after="100" w:before="100" w:line="269" w:lineRule="auto"/>
            </w:pPr>
            <w:r>
              <w:rPr>
                <w:b w:val="0"/>
                <w:sz w:val="18"/>
              </w:rPr>
              <w:t>9</w:t>
            </w:r>
          </w:p>
        </w:tc>
        <w:tc>
          <w:tcPr>
            <w:tcW w:type="dxa" w:w="6406"/>
            <w:shd w:fill="FFFFFF"/>
          </w:tcPr>
          <w:p>
            <w:pPr>
              <w:spacing w:after="100" w:before="100" w:line="269" w:lineRule="auto"/>
            </w:pPr>
            <w:r>
              <w:rPr>
                <w:b w:val="0"/>
                <w:sz w:val="18"/>
              </w:rPr>
              <w:t>선수 포트폴리오 양식</w:t>
            </w:r>
          </w:p>
        </w:tc>
        <w:tc>
          <w:tcPr>
            <w:tcW w:type="dxa" w:w="2438"/>
            <w:shd w:fill="FFFFFF"/>
          </w:tcPr>
          <w:p>
            <w:pPr>
              <w:spacing w:after="100" w:before="100" w:line="269" w:lineRule="auto"/>
            </w:pPr>
            <w:r>
              <w:rPr>
                <w:b w:val="0"/>
                <w:sz w:val="18"/>
              </w:rPr>
              <w:t>7부</w:t>
            </w:r>
          </w:p>
        </w:tc>
      </w:tr>
      <w:tr>
        <w:trPr>
          <w:cantSplit/>
        </w:trPr>
        <w:tc>
          <w:tcPr>
            <w:tcW w:type="dxa" w:w="680"/>
            <w:shd w:fill="F8F9FB"/>
          </w:tcPr>
          <w:p>
            <w:pPr>
              <w:spacing w:after="100" w:before="100" w:line="269" w:lineRule="auto"/>
            </w:pPr>
            <w:r>
              <w:rPr>
                <w:b w:val="0"/>
                <w:sz w:val="18"/>
              </w:rPr>
              <w:t>10</w:t>
            </w:r>
          </w:p>
        </w:tc>
        <w:tc>
          <w:tcPr>
            <w:tcW w:type="dxa" w:w="6406"/>
            <w:shd w:fill="F8F9FB"/>
          </w:tcPr>
          <w:p>
            <w:pPr>
              <w:spacing w:after="100" w:before="100" w:line="269" w:lineRule="auto"/>
            </w:pPr>
            <w:r>
              <w:rPr>
                <w:b w:val="0"/>
                <w:sz w:val="18"/>
              </w:rPr>
              <w:t>팀 운영 성과와 후원 보고서</w:t>
            </w:r>
          </w:p>
        </w:tc>
        <w:tc>
          <w:tcPr>
            <w:tcW w:type="dxa" w:w="2438"/>
            <w:shd w:fill="F8F9FB"/>
          </w:tcPr>
          <w:p>
            <w:pPr>
              <w:spacing w:after="100" w:before="100" w:line="269" w:lineRule="auto"/>
            </w:pPr>
            <w:r>
              <w:rPr>
                <w:b w:val="0"/>
                <w:sz w:val="18"/>
              </w:rPr>
              <w:t>8부</w:t>
            </w:r>
          </w:p>
        </w:tc>
      </w:tr>
      <w:tr>
        <w:trPr>
          <w:cantSplit/>
        </w:trPr>
        <w:tc>
          <w:tcPr>
            <w:tcW w:type="dxa" w:w="680"/>
            <w:shd w:fill="FFFFFF"/>
          </w:tcPr>
          <w:p>
            <w:pPr>
              <w:spacing w:after="100" w:before="100" w:line="269" w:lineRule="auto"/>
            </w:pPr>
            <w:r>
              <w:rPr>
                <w:b w:val="0"/>
                <w:sz w:val="18"/>
              </w:rPr>
              <w:t>11</w:t>
            </w:r>
          </w:p>
        </w:tc>
        <w:tc>
          <w:tcPr>
            <w:tcW w:type="dxa" w:w="6406"/>
            <w:shd w:fill="FFFFFF"/>
          </w:tcPr>
          <w:p>
            <w:pPr>
              <w:spacing w:after="100" w:before="100" w:line="269" w:lineRule="auto"/>
            </w:pPr>
            <w:r>
              <w:rPr>
                <w:b w:val="0"/>
                <w:sz w:val="18"/>
              </w:rPr>
              <w:t>YRA 과정 설계와 평가표</w:t>
            </w:r>
          </w:p>
        </w:tc>
        <w:tc>
          <w:tcPr>
            <w:tcW w:type="dxa" w:w="2438"/>
            <w:shd w:fill="FFFFFF"/>
          </w:tcPr>
          <w:p>
            <w:pPr>
              <w:spacing w:after="100" w:before="100" w:line="269" w:lineRule="auto"/>
            </w:pPr>
            <w:r>
              <w:rPr>
                <w:b w:val="0"/>
                <w:sz w:val="18"/>
              </w:rPr>
              <w:t>9부</w:t>
            </w:r>
          </w:p>
        </w:tc>
      </w:tr>
      <w:tr>
        <w:trPr>
          <w:cantSplit/>
        </w:trPr>
        <w:tc>
          <w:tcPr>
            <w:tcW w:type="dxa" w:w="680"/>
            <w:shd w:fill="F8F9FB"/>
          </w:tcPr>
          <w:p>
            <w:pPr>
              <w:spacing w:after="100" w:before="100" w:line="269" w:lineRule="auto"/>
            </w:pPr>
            <w:r>
              <w:rPr>
                <w:b w:val="0"/>
                <w:sz w:val="18"/>
              </w:rPr>
              <w:t>12</w:t>
            </w:r>
          </w:p>
        </w:tc>
        <w:tc>
          <w:tcPr>
            <w:tcW w:type="dxa" w:w="6406"/>
            <w:shd w:fill="F8F9FB"/>
          </w:tcPr>
          <w:p>
            <w:pPr>
              <w:spacing w:after="100" w:before="100" w:line="269" w:lineRule="auto"/>
            </w:pPr>
            <w:r>
              <w:rPr>
                <w:b w:val="0"/>
                <w:sz w:val="18"/>
              </w:rPr>
              <w:t>구단 첫 시즌 예산과 100일 준비표</w:t>
            </w:r>
          </w:p>
        </w:tc>
        <w:tc>
          <w:tcPr>
            <w:tcW w:type="dxa" w:w="2438"/>
            <w:shd w:fill="F8F9FB"/>
          </w:tcPr>
          <w:p>
            <w:pPr>
              <w:spacing w:after="100" w:before="100" w:line="269" w:lineRule="auto"/>
            </w:pPr>
            <w:r>
              <w:rPr>
                <w:b w:val="0"/>
                <w:sz w:val="18"/>
              </w:rPr>
              <w:t>10부</w:t>
            </w:r>
          </w:p>
        </w:tc>
      </w:tr>
    </w:tbl>
    <w:p>
      <w:pPr>
        <w:pStyle w:val="Heading2"/>
      </w:pPr>
      <w:r>
        <w:t>출판사와 협의할 사항</w:t>
      </w:r>
    </w:p>
    <w:p>
      <w:r>
        <w:t>가제와 주 독자, 저자 및 공동 집필 표기, 본문 분량과 도판 사양, 제작 예산, 초판 부수, 전자책과 보조 자료의 권리, 출간 일정과 홍보 역할을 협의한다. 구술 녹취와 사료의 보관 주체도 정한다.</w:t>
      </w:r>
    </w:p>
    <w:p>
      <w:pPr>
        <w:pStyle w:val="Heading2"/>
      </w:pPr>
      <w:r>
        <w:t>출간 전 확인할 세 가지 관문</w:t>
      </w:r>
    </w:p>
    <w:p>
      <w:r>
        <w:t>기획 관문  상세 목차와 대표 사례 1편을 시독하고 책의 독자와 약속이 분명한지 확인한다. YRA 소개 비중이 책 전체의 균형을 해치지 않는지도 검토한다.</w:t>
      </w:r>
    </w:p>
    <w:p>
      <w:r>
        <w:t>원고 관문  핵심 경력의 표기, 우승과 챔피언의 구분, 기술 설명과 멘탈 모델의 감수, 인용과 사진 사용 범위를 확인한다.</w:t>
      </w:r>
    </w:p>
    <w:p>
      <w:r>
        <w:t>제작 관문  도판의 판독성, 전자책의 표와 이미지, QR과 다운로드 자료, 정오표 운영을 확인한다. 최종 원고 승인 후 인쇄와 공개 일정을 확정한다.</w:t>
      </w:r>
    </w:p>
    <w:p>
      <w:pPr>
        <w:pStyle w:val="Heading1"/>
        <w:pageBreakBefore/>
      </w:pPr>
      <w:r>
        <w:t>15 참고자료와 기록 확인 목록</w:t>
      </w:r>
    </w:p>
    <w:p>
      <w:r>
        <w:t>본문의 [번호]는 아래 공개 자료를 가리킨다. 확인일은 2026년 9월 13일이다. 공개 기사는 취재의 출발 자료로 활용하고, 최종 원고의 경기 기록은 공식 결과와 당사자 검토를 거쳐 확정한다.</w:t>
      </w:r>
    </w:p>
    <w:p>
      <w:pPr>
        <w:pStyle w:val="Heading3"/>
      </w:pPr>
      <w:r>
        <w:t>[1] CBS 노컷뉴스</w:t>
      </w:r>
    </w:p>
    <w:p>
      <w:r>
        <w:t>韓모터스포츠 1세대 윤철수 27년 레이스 마감  |  2013년 8월 3일</w:t>
        <w:br/>
        <w:t>https://www.nocutnews.co.kr/news/1079109</w:t>
        <w:br/>
        <w:t>활용 범위  1986년과 1988년 경력 및 팀 창단과 2013년 행사 보도</w:t>
      </w:r>
    </w:p>
    <w:p>
      <w:pPr>
        <w:pStyle w:val="Heading3"/>
      </w:pPr>
      <w:r>
        <w:t>[2] 카이즈유</w:t>
      </w:r>
    </w:p>
    <w:p>
      <w:r>
        <w:t>KGTC 1라운드 경기 결과 기사  |  2006년</w:t>
        <w:br/>
        <w:t>https://www.carisyou.com/magazine/NEWS/33350</w:t>
        <w:br/>
        <w:t>활용 범위  윤철수와 정의철 조의 GT1 클래스 1위와 통합 6위</w:t>
      </w:r>
    </w:p>
    <w:p>
      <w:pPr>
        <w:pStyle w:val="Heading3"/>
      </w:pPr>
      <w:r>
        <w:t>[3] RACEWEEK</w:t>
      </w:r>
    </w:p>
    <w:p>
      <w:r>
        <w:t>슈퍼6000 통산 최연소는 로아르 레이싱 이찬준  |  2020년 7월 19일</w:t>
        <w:br/>
        <w:t>https://raceweek.co.kr/?p=12663</w:t>
        <w:br/>
        <w:t>활용 범위  2017년 윤철수의 62세 출전 기록에 관한 보도</w:t>
      </w:r>
    </w:p>
    <w:p>
      <w:pPr>
        <w:pStyle w:val="Heading3"/>
      </w:pPr>
      <w:r>
        <w:t>[4] Skip Barber Racing School</w:t>
      </w:r>
    </w:p>
    <w:p>
      <w:r>
        <w:t>공식 프로그램 안내  |  확인일 기준</w:t>
        <w:br/>
        <w:t>https://www.skipbarber.com/</w:t>
        <w:br/>
        <w:t>활용 범위  교육과 기업 행사 및 시뮬레이터의 구분 참고</w:t>
      </w:r>
    </w:p>
    <w:p>
      <w:pPr>
        <w:pStyle w:val="Heading2"/>
      </w:pPr>
      <w:r>
        <w:t>프로젝트 제공 자료</w:t>
      </w:r>
    </w:p>
    <w:p>
      <w:r>
        <w:t>[L1] 윤철수 카레이서.docx. 2026년 9월 12일 기준 인물 리서치 문서. 경력 확인 항목과 추가 취재 질문을 설계하는 데 활용한다. 문서의 요약을 최종 기록의 원본으로 대체하지 않는다.</w:t>
      </w:r>
    </w:p>
    <w:p>
      <w:r>
        <w:t>[L2] 윤철수 레이싱 아카데미 플랫폼. https://yra1.vercel.app/  교육과정 구성과 학습 도구 및 YRA 추진안의 현황을 참고한다. 플랫폼의 교육 구성안과 실제 운영 실적은 구분한다.</w:t>
      </w:r>
    </w:p>
    <w:p>
      <w:pPr>
        <w:pStyle w:val="Heading2"/>
      </w:pPr>
      <w:r>
        <w:t>우선 확보할 원본</w:t>
      </w:r>
    </w:p>
    <w:p>
      <w:r>
        <w:t>1986년 대회 결과와 프로그램, 1988년 시리즈 규정과 최종 순위, 2006년 해당 라운드 최종 결과와 교대 기록, 팀별 창단·재임 자료, 사진 원본과 촬영 정보, 인터뷰 확인본을 수집한다. 한국 레이싱의 역사 연표는 협회·서킷·대회 주최자의 기록을 항목별로 대조한다.</w:t>
      </w:r>
    </w:p>
    <w:sectPr w:rsidR="00FC693F" w:rsidRPr="0006063C" w:rsidSect="00034616">
      <w:footerReference w:type="default" r:id="rId9"/>
      <w:pgSz w:w="11906" w:h="16838"/>
      <w:pgMar w:top="1077"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맑은 고딕" w:hAnsi="맑은 고딕" w:eastAsia="맑은 고딕"/>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맑은 고딕" w:hAnsi="맑은 고딕" w:eastAsia="맑은 고딕"/>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맑은 고딕" w:hAnsi="맑은 고딕" w:eastAsia="맑은 고딕"/>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맑은 고딕" w:hAnsi="맑은 고딕" w:eastAsia="맑은 고딕"/>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맑은 고딕" w:hAnsi="맑은 고딕" w:eastAsia="맑은 고딕"/>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40" w:after="140"/>
    </w:pPr>
    <w:rPr>
      <w:rFonts w:asciiTheme="majorHAnsi" w:eastAsiaTheme="majorEastAsia" w:hAnsiTheme="majorHAnsi" w:cstheme="majorBidi" w:ascii="맑은 고딕" w:hAnsi="맑은 고딕" w:eastAsia="맑은 고딕"/>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윤철수 감독의 레이싱 도서 출판기획서</dc:title>
  <dc:subject>한국 카레이싱 역사와 우승 전략 및 YRA와 구단 운영</dc:subject>
  <dc:creator>YRA 출판기획</dc:creator>
  <cp:keywords/>
  <dc:description>generated by python-docx</dc:description>
  <cp:lastModifiedBy/>
  <cp:revision>1</cp:revision>
  <dcterms:created xsi:type="dcterms:W3CDTF">2013-12-23T23:15:00Z</dcterms:created>
  <dcterms:modified xsi:type="dcterms:W3CDTF">2013-12-23T23:15:00Z</dcterms:modified>
  <cp:category/>
</cp:coreProperties>
</file>